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D103E" w:rsidRDefault="008D103E">
      <w:pPr>
        <w:widowControl w:val="0"/>
        <w:autoSpaceDE w:val="0"/>
        <w:autoSpaceDN w:val="0"/>
        <w:adjustRightInd w:val="0"/>
        <w:spacing w:after="0" w:line="240" w:lineRule="auto"/>
        <w:jc w:val="both"/>
        <w:outlineLvl w:val="0"/>
        <w:rPr>
          <w:rFonts w:ascii="Calibri" w:hAnsi="Calibri" w:cs="Calibri"/>
        </w:rPr>
      </w:pPr>
    </w:p>
    <w:p w:rsidR="008D103E" w:rsidRDefault="008D103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D103E" w:rsidRDefault="008D103E">
      <w:pPr>
        <w:widowControl w:val="0"/>
        <w:autoSpaceDE w:val="0"/>
        <w:autoSpaceDN w:val="0"/>
        <w:adjustRightInd w:val="0"/>
        <w:spacing w:after="0" w:line="240" w:lineRule="auto"/>
        <w:jc w:val="center"/>
        <w:rPr>
          <w:rFonts w:ascii="Calibri" w:hAnsi="Calibri" w:cs="Calibri"/>
          <w:b/>
          <w:bCs/>
        </w:rPr>
      </w:pPr>
    </w:p>
    <w:p w:rsidR="008D103E" w:rsidRDefault="008D10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D103E" w:rsidRDefault="008D10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января 2004 г. N 24</w:t>
      </w:r>
    </w:p>
    <w:p w:rsidR="008D103E" w:rsidRDefault="008D103E">
      <w:pPr>
        <w:widowControl w:val="0"/>
        <w:autoSpaceDE w:val="0"/>
        <w:autoSpaceDN w:val="0"/>
        <w:adjustRightInd w:val="0"/>
        <w:spacing w:after="0" w:line="240" w:lineRule="auto"/>
        <w:jc w:val="center"/>
        <w:rPr>
          <w:rFonts w:ascii="Calibri" w:hAnsi="Calibri" w:cs="Calibri"/>
          <w:b/>
          <w:bCs/>
        </w:rPr>
      </w:pPr>
    </w:p>
    <w:p w:rsidR="008D103E" w:rsidRDefault="008D10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СТАНДАРТОВ</w:t>
      </w:r>
    </w:p>
    <w:p w:rsidR="008D103E" w:rsidRDefault="008D10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РАСКРЫТИЯ ИНФОРМАЦИИ СУБЪЕКТАМИ ОПТОВОГО</w:t>
      </w:r>
    </w:p>
    <w:p w:rsidR="008D103E" w:rsidRDefault="008D10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РОЗНИЧНЫХ РЫНКОВ ЭЛЕКТРИЧЕСКОЙ ЭНЕРГИИ</w:t>
      </w: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01.02.2005 </w:t>
      </w:r>
      <w:hyperlink r:id="rId6" w:history="1">
        <w:r>
          <w:rPr>
            <w:rFonts w:ascii="Calibri" w:hAnsi="Calibri" w:cs="Calibri"/>
            <w:color w:val="0000FF"/>
          </w:rPr>
          <w:t>N 49</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21.04.2009 </w:t>
      </w:r>
      <w:hyperlink r:id="rId7" w:history="1">
        <w:r>
          <w:rPr>
            <w:rFonts w:ascii="Calibri" w:hAnsi="Calibri" w:cs="Calibri"/>
            <w:color w:val="0000FF"/>
          </w:rPr>
          <w:t>N 334</w:t>
        </w:r>
      </w:hyperlink>
      <w:r>
        <w:rPr>
          <w:rFonts w:ascii="Calibri" w:hAnsi="Calibri" w:cs="Calibri"/>
        </w:rPr>
        <w:t xml:space="preserve">, от 09.08.2010 </w:t>
      </w:r>
      <w:hyperlink r:id="rId8" w:history="1">
        <w:r>
          <w:rPr>
            <w:rFonts w:ascii="Calibri" w:hAnsi="Calibri" w:cs="Calibri"/>
            <w:color w:val="0000FF"/>
          </w:rPr>
          <w:t>N 609</w:t>
        </w:r>
      </w:hyperlink>
      <w:r>
        <w:rPr>
          <w:rFonts w:ascii="Calibri" w:hAnsi="Calibri" w:cs="Calibri"/>
        </w:rPr>
        <w:t xml:space="preserve">, от 04.11.2011 </w:t>
      </w:r>
      <w:hyperlink r:id="rId9" w:history="1">
        <w:r>
          <w:rPr>
            <w:rFonts w:ascii="Calibri" w:hAnsi="Calibri" w:cs="Calibri"/>
            <w:color w:val="0000FF"/>
          </w:rPr>
          <w:t>N 877</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0" w:history="1">
        <w:r>
          <w:rPr>
            <w:rFonts w:ascii="Calibri" w:hAnsi="Calibri" w:cs="Calibri"/>
            <w:color w:val="0000FF"/>
          </w:rPr>
          <w:t>N 1179</w:t>
        </w:r>
      </w:hyperlink>
      <w:r>
        <w:rPr>
          <w:rFonts w:ascii="Calibri" w:hAnsi="Calibri" w:cs="Calibri"/>
        </w:rPr>
        <w:t xml:space="preserve">, от 04.05.2012 </w:t>
      </w:r>
      <w:hyperlink r:id="rId11" w:history="1">
        <w:r>
          <w:rPr>
            <w:rFonts w:ascii="Calibri" w:hAnsi="Calibri" w:cs="Calibri"/>
            <w:color w:val="0000FF"/>
          </w:rPr>
          <w:t>N 442</w:t>
        </w:r>
      </w:hyperlink>
      <w:r>
        <w:rPr>
          <w:rFonts w:ascii="Calibri" w:hAnsi="Calibri" w:cs="Calibri"/>
        </w:rPr>
        <w:t xml:space="preserve">, от 27.06.2013 </w:t>
      </w:r>
      <w:hyperlink r:id="rId12" w:history="1">
        <w:r>
          <w:rPr>
            <w:rFonts w:ascii="Calibri" w:hAnsi="Calibri" w:cs="Calibri"/>
            <w:color w:val="0000FF"/>
          </w:rPr>
          <w:t>N 543</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3" w:history="1">
        <w:r>
          <w:rPr>
            <w:rFonts w:ascii="Calibri" w:hAnsi="Calibri" w:cs="Calibri"/>
            <w:color w:val="0000FF"/>
          </w:rPr>
          <w:t>N 614</w:t>
        </w:r>
      </w:hyperlink>
      <w:r>
        <w:rPr>
          <w:rFonts w:ascii="Calibri" w:hAnsi="Calibri" w:cs="Calibri"/>
        </w:rPr>
        <w:t xml:space="preserve">, от 26.07.2013 </w:t>
      </w:r>
      <w:hyperlink r:id="rId14" w:history="1">
        <w:r>
          <w:rPr>
            <w:rFonts w:ascii="Calibri" w:hAnsi="Calibri" w:cs="Calibri"/>
            <w:color w:val="0000FF"/>
          </w:rPr>
          <w:t>N 630</w:t>
        </w:r>
      </w:hyperlink>
      <w:r>
        <w:rPr>
          <w:rFonts w:ascii="Calibri" w:hAnsi="Calibri" w:cs="Calibri"/>
        </w:rPr>
        <w:t xml:space="preserve">, от 31.08.2013 </w:t>
      </w:r>
      <w:hyperlink r:id="rId15" w:history="1">
        <w:r>
          <w:rPr>
            <w:rFonts w:ascii="Calibri" w:hAnsi="Calibri" w:cs="Calibri"/>
            <w:color w:val="0000FF"/>
          </w:rPr>
          <w:t>N 758</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16" w:history="1">
        <w:r>
          <w:rPr>
            <w:rFonts w:ascii="Calibri" w:hAnsi="Calibri" w:cs="Calibri"/>
            <w:color w:val="0000FF"/>
          </w:rPr>
          <w:t>N 1131</w:t>
        </w:r>
      </w:hyperlink>
      <w:r>
        <w:rPr>
          <w:rFonts w:ascii="Calibri" w:hAnsi="Calibri" w:cs="Calibri"/>
        </w:rPr>
        <w:t xml:space="preserve">, от 17.02.2014 </w:t>
      </w:r>
      <w:hyperlink r:id="rId17" w:history="1">
        <w:r>
          <w:rPr>
            <w:rFonts w:ascii="Calibri" w:hAnsi="Calibri" w:cs="Calibri"/>
            <w:color w:val="0000FF"/>
          </w:rPr>
          <w:t>N 116</w:t>
        </w:r>
      </w:hyperlink>
      <w:r>
        <w:rPr>
          <w:rFonts w:ascii="Calibri" w:hAnsi="Calibri" w:cs="Calibri"/>
        </w:rPr>
        <w:t xml:space="preserve">, от 17.02.2014 </w:t>
      </w:r>
      <w:hyperlink r:id="rId18" w:history="1">
        <w:r>
          <w:rPr>
            <w:rFonts w:ascii="Calibri" w:hAnsi="Calibri" w:cs="Calibri"/>
            <w:color w:val="0000FF"/>
          </w:rPr>
          <w:t>N 119</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9" w:history="1">
        <w:r>
          <w:rPr>
            <w:rFonts w:ascii="Calibri" w:hAnsi="Calibri" w:cs="Calibri"/>
            <w:color w:val="0000FF"/>
          </w:rPr>
          <w:t>N 136</w:t>
        </w:r>
      </w:hyperlink>
      <w:r>
        <w:rPr>
          <w:rFonts w:ascii="Calibri" w:hAnsi="Calibri" w:cs="Calibri"/>
        </w:rPr>
        <w:t xml:space="preserve">, от 28.04.2014 </w:t>
      </w:r>
      <w:hyperlink r:id="rId20" w:history="1">
        <w:r>
          <w:rPr>
            <w:rFonts w:ascii="Calibri" w:hAnsi="Calibri" w:cs="Calibri"/>
            <w:color w:val="0000FF"/>
          </w:rPr>
          <w:t>N 381</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11.06.2014 </w:t>
      </w:r>
      <w:hyperlink r:id="rId21" w:history="1">
        <w:r>
          <w:rPr>
            <w:rFonts w:ascii="Calibri" w:hAnsi="Calibri" w:cs="Calibri"/>
            <w:color w:val="0000FF"/>
          </w:rPr>
          <w:t>N 542</w:t>
        </w:r>
      </w:hyperlink>
      <w:r>
        <w:rPr>
          <w:rFonts w:ascii="Calibri" w:hAnsi="Calibri" w:cs="Calibri"/>
        </w:rPr>
        <w:t xml:space="preserve">, от 09.08.2014 </w:t>
      </w:r>
      <w:hyperlink r:id="rId22" w:history="1">
        <w:r>
          <w:rPr>
            <w:rFonts w:ascii="Calibri" w:hAnsi="Calibri" w:cs="Calibri"/>
            <w:color w:val="0000FF"/>
          </w:rPr>
          <w:t>N 787</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23.01.2015 </w:t>
      </w:r>
      <w:hyperlink r:id="rId23" w:history="1">
        <w:r>
          <w:rPr>
            <w:rFonts w:ascii="Calibri" w:hAnsi="Calibri" w:cs="Calibri"/>
            <w:color w:val="0000FF"/>
          </w:rPr>
          <w:t>N 47</w:t>
        </w:r>
      </w:hyperlink>
      <w:r>
        <w:rPr>
          <w:rFonts w:ascii="Calibri" w:hAnsi="Calibri" w:cs="Calibri"/>
        </w:rPr>
        <w:t xml:space="preserve">, от 11.05.2015 </w:t>
      </w:r>
      <w:hyperlink r:id="rId24" w:history="1">
        <w:r>
          <w:rPr>
            <w:rFonts w:ascii="Calibri" w:hAnsi="Calibri" w:cs="Calibri"/>
            <w:color w:val="0000FF"/>
          </w:rPr>
          <w:t>N 458</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25" w:history="1">
        <w:r>
          <w:rPr>
            <w:rFonts w:ascii="Calibri" w:hAnsi="Calibri" w:cs="Calibri"/>
            <w:color w:val="0000FF"/>
          </w:rPr>
          <w:t>статей 21</w:t>
        </w:r>
      </w:hyperlink>
      <w:r>
        <w:rPr>
          <w:rFonts w:ascii="Calibri" w:hAnsi="Calibri" w:cs="Calibri"/>
        </w:rPr>
        <w:t xml:space="preserve"> и </w:t>
      </w:r>
      <w:hyperlink r:id="rId26" w:history="1">
        <w:r>
          <w:rPr>
            <w:rFonts w:ascii="Calibri" w:hAnsi="Calibri" w:cs="Calibri"/>
            <w:color w:val="0000FF"/>
          </w:rPr>
          <w:t>22</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0" w:history="1">
        <w:r>
          <w:rPr>
            <w:rFonts w:ascii="Calibri" w:hAnsi="Calibri" w:cs="Calibri"/>
            <w:color w:val="0000FF"/>
          </w:rPr>
          <w:t>стандарты</w:t>
        </w:r>
      </w:hyperlink>
      <w:r>
        <w:rPr>
          <w:rFonts w:ascii="Calibri" w:hAnsi="Calibri" w:cs="Calibri"/>
        </w:rPr>
        <w:t xml:space="preserve"> раскрытия информации субъектами оптового и розничных рынков электрической энергии.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Федеральная антимонопольная служба и ее территориальные органы, Федеральная служба по тарифам и органы исполнительной власти субъектов Российской Федерации в области государственного регулирования тарифов в рамках своих </w:t>
      </w:r>
      <w:hyperlink r:id="rId27" w:history="1">
        <w:r>
          <w:rPr>
            <w:rFonts w:ascii="Calibri" w:hAnsi="Calibri" w:cs="Calibri"/>
            <w:color w:val="0000FF"/>
          </w:rPr>
          <w:t>полномочий</w:t>
        </w:r>
      </w:hyperlink>
      <w:r>
        <w:rPr>
          <w:rFonts w:ascii="Calibri" w:hAnsi="Calibri" w:cs="Calibri"/>
        </w:rPr>
        <w:t xml:space="preserve"> осуществляют государственный контроль (надзор) в части соблюдения </w:t>
      </w:r>
      <w:hyperlink w:anchor="Par40" w:history="1">
        <w:r>
          <w:rPr>
            <w:rFonts w:ascii="Calibri" w:hAnsi="Calibri" w:cs="Calibri"/>
            <w:color w:val="0000FF"/>
          </w:rPr>
          <w:t>стандартов</w:t>
        </w:r>
      </w:hyperlink>
      <w:r>
        <w:rPr>
          <w:rFonts w:ascii="Calibri" w:hAnsi="Calibri" w:cs="Calibri"/>
        </w:rPr>
        <w:t xml:space="preserve"> раскрытия информации субъектами оптового и розничных рынков электрической энергии.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8" w:history="1">
        <w:r>
          <w:rPr>
            <w:rFonts w:ascii="Calibri" w:hAnsi="Calibri" w:cs="Calibri"/>
            <w:color w:val="0000FF"/>
          </w:rPr>
          <w:t>N 334</w:t>
        </w:r>
      </w:hyperlink>
      <w:r>
        <w:rPr>
          <w:rFonts w:ascii="Calibri" w:hAnsi="Calibri" w:cs="Calibri"/>
        </w:rPr>
        <w:t xml:space="preserve">, от 27.06.2013 </w:t>
      </w:r>
      <w:hyperlink r:id="rId29" w:history="1">
        <w:r>
          <w:rPr>
            <w:rFonts w:ascii="Calibri" w:hAnsi="Calibri" w:cs="Calibri"/>
            <w:color w:val="0000FF"/>
          </w:rPr>
          <w:t>N 543</w:t>
        </w:r>
      </w:hyperlink>
      <w:r>
        <w:rPr>
          <w:rFonts w:ascii="Calibri" w:hAnsi="Calibri" w:cs="Calibri"/>
        </w:rPr>
        <w:t>)</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ar40"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а также </w:t>
      </w:r>
      <w:hyperlink r:id="rId30" w:history="1">
        <w:r>
          <w:rPr>
            <w:rFonts w:ascii="Calibri" w:hAnsi="Calibri" w:cs="Calibri"/>
            <w:color w:val="0000FF"/>
          </w:rPr>
          <w:t>порядок</w:t>
        </w:r>
      </w:hyperlink>
      <w:r>
        <w:rPr>
          <w:rFonts w:ascii="Calibri" w:hAnsi="Calibri" w:cs="Calibri"/>
        </w:rPr>
        <w:t xml:space="preserve"> хранения этими субъектами указанной информации утверждаются Федеральной антимонопольной службой.</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01.02.2005 N 49)</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Утверждены</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от 21 января 2004 г. N 24</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СТАНДАРТЫ</w:t>
      </w:r>
    </w:p>
    <w:p w:rsidR="008D103E" w:rsidRDefault="008D10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РАСКРЫТИЯ ИНФОРМАЦИИ СУБЪЕКТАМИ ОПТОВОГО</w:t>
      </w:r>
    </w:p>
    <w:p w:rsidR="008D103E" w:rsidRDefault="008D10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РОЗНИЧНЫХ РЫНКОВ ЭЛЕКТРИЧЕСКОЙ ЭНЕРГИИ</w:t>
      </w: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21.04.2009 </w:t>
      </w:r>
      <w:hyperlink r:id="rId32" w:history="1">
        <w:r>
          <w:rPr>
            <w:rFonts w:ascii="Calibri" w:hAnsi="Calibri" w:cs="Calibri"/>
            <w:color w:val="0000FF"/>
          </w:rPr>
          <w:t>N 334</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09.08.2010 </w:t>
      </w:r>
      <w:hyperlink r:id="rId33" w:history="1">
        <w:r>
          <w:rPr>
            <w:rFonts w:ascii="Calibri" w:hAnsi="Calibri" w:cs="Calibri"/>
            <w:color w:val="0000FF"/>
          </w:rPr>
          <w:t>N 609</w:t>
        </w:r>
      </w:hyperlink>
      <w:r>
        <w:rPr>
          <w:rFonts w:ascii="Calibri" w:hAnsi="Calibri" w:cs="Calibri"/>
        </w:rPr>
        <w:t xml:space="preserve">, от 04.11.2011 </w:t>
      </w:r>
      <w:hyperlink r:id="rId34" w:history="1">
        <w:r>
          <w:rPr>
            <w:rFonts w:ascii="Calibri" w:hAnsi="Calibri" w:cs="Calibri"/>
            <w:color w:val="0000FF"/>
          </w:rPr>
          <w:t>N 877</w:t>
        </w:r>
      </w:hyperlink>
      <w:r>
        <w:rPr>
          <w:rFonts w:ascii="Calibri" w:hAnsi="Calibri" w:cs="Calibri"/>
        </w:rPr>
        <w:t xml:space="preserve">, от 29.12.2011 </w:t>
      </w:r>
      <w:hyperlink r:id="rId35" w:history="1">
        <w:r>
          <w:rPr>
            <w:rFonts w:ascii="Calibri" w:hAnsi="Calibri" w:cs="Calibri"/>
            <w:color w:val="0000FF"/>
          </w:rPr>
          <w:t>N 1179</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36" w:history="1">
        <w:r>
          <w:rPr>
            <w:rFonts w:ascii="Calibri" w:hAnsi="Calibri" w:cs="Calibri"/>
            <w:color w:val="0000FF"/>
          </w:rPr>
          <w:t>N 442</w:t>
        </w:r>
      </w:hyperlink>
      <w:r>
        <w:rPr>
          <w:rFonts w:ascii="Calibri" w:hAnsi="Calibri" w:cs="Calibri"/>
        </w:rPr>
        <w:t xml:space="preserve">, от 27.06.2013 </w:t>
      </w:r>
      <w:hyperlink r:id="rId37" w:history="1">
        <w:r>
          <w:rPr>
            <w:rFonts w:ascii="Calibri" w:hAnsi="Calibri" w:cs="Calibri"/>
            <w:color w:val="0000FF"/>
          </w:rPr>
          <w:t>N 543</w:t>
        </w:r>
      </w:hyperlink>
      <w:r>
        <w:rPr>
          <w:rFonts w:ascii="Calibri" w:hAnsi="Calibri" w:cs="Calibri"/>
        </w:rPr>
        <w:t xml:space="preserve">, от 22.07.2013 </w:t>
      </w:r>
      <w:hyperlink r:id="rId38" w:history="1">
        <w:r>
          <w:rPr>
            <w:rFonts w:ascii="Calibri" w:hAnsi="Calibri" w:cs="Calibri"/>
            <w:color w:val="0000FF"/>
          </w:rPr>
          <w:t>N 614</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39" w:history="1">
        <w:r>
          <w:rPr>
            <w:rFonts w:ascii="Calibri" w:hAnsi="Calibri" w:cs="Calibri"/>
            <w:color w:val="0000FF"/>
          </w:rPr>
          <w:t>N 630</w:t>
        </w:r>
      </w:hyperlink>
      <w:r>
        <w:rPr>
          <w:rFonts w:ascii="Calibri" w:hAnsi="Calibri" w:cs="Calibri"/>
        </w:rPr>
        <w:t xml:space="preserve">, от 31.08.2013 </w:t>
      </w:r>
      <w:hyperlink r:id="rId40" w:history="1">
        <w:r>
          <w:rPr>
            <w:rFonts w:ascii="Calibri" w:hAnsi="Calibri" w:cs="Calibri"/>
            <w:color w:val="0000FF"/>
          </w:rPr>
          <w:t>N 758</w:t>
        </w:r>
      </w:hyperlink>
      <w:r>
        <w:rPr>
          <w:rFonts w:ascii="Calibri" w:hAnsi="Calibri" w:cs="Calibri"/>
        </w:rPr>
        <w:t xml:space="preserve">, от 09.12.2013 </w:t>
      </w:r>
      <w:hyperlink r:id="rId41" w:history="1">
        <w:r>
          <w:rPr>
            <w:rFonts w:ascii="Calibri" w:hAnsi="Calibri" w:cs="Calibri"/>
            <w:color w:val="0000FF"/>
          </w:rPr>
          <w:t>N 1131</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17.02.2014 </w:t>
      </w:r>
      <w:hyperlink r:id="rId42" w:history="1">
        <w:r>
          <w:rPr>
            <w:rFonts w:ascii="Calibri" w:hAnsi="Calibri" w:cs="Calibri"/>
            <w:color w:val="0000FF"/>
          </w:rPr>
          <w:t>N 116</w:t>
        </w:r>
      </w:hyperlink>
      <w:r>
        <w:rPr>
          <w:rFonts w:ascii="Calibri" w:hAnsi="Calibri" w:cs="Calibri"/>
        </w:rPr>
        <w:t xml:space="preserve">, от 17.02.2014 </w:t>
      </w:r>
      <w:hyperlink r:id="rId43" w:history="1">
        <w:r>
          <w:rPr>
            <w:rFonts w:ascii="Calibri" w:hAnsi="Calibri" w:cs="Calibri"/>
            <w:color w:val="0000FF"/>
          </w:rPr>
          <w:t>N 119</w:t>
        </w:r>
      </w:hyperlink>
      <w:r>
        <w:rPr>
          <w:rFonts w:ascii="Calibri" w:hAnsi="Calibri" w:cs="Calibri"/>
        </w:rPr>
        <w:t xml:space="preserve">, от 25.02.2014 </w:t>
      </w:r>
      <w:hyperlink r:id="rId44" w:history="1">
        <w:r>
          <w:rPr>
            <w:rFonts w:ascii="Calibri" w:hAnsi="Calibri" w:cs="Calibri"/>
            <w:color w:val="0000FF"/>
          </w:rPr>
          <w:t>N 136</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28.04.2014 </w:t>
      </w:r>
      <w:hyperlink r:id="rId45" w:history="1">
        <w:r>
          <w:rPr>
            <w:rFonts w:ascii="Calibri" w:hAnsi="Calibri" w:cs="Calibri"/>
            <w:color w:val="0000FF"/>
          </w:rPr>
          <w:t>N 381</w:t>
        </w:r>
      </w:hyperlink>
      <w:r>
        <w:rPr>
          <w:rFonts w:ascii="Calibri" w:hAnsi="Calibri" w:cs="Calibri"/>
        </w:rPr>
        <w:t xml:space="preserve">, от 11.06.2014 </w:t>
      </w:r>
      <w:hyperlink r:id="rId46" w:history="1">
        <w:r>
          <w:rPr>
            <w:rFonts w:ascii="Calibri" w:hAnsi="Calibri" w:cs="Calibri"/>
            <w:color w:val="0000FF"/>
          </w:rPr>
          <w:t>N 542</w:t>
        </w:r>
      </w:hyperlink>
      <w:r>
        <w:rPr>
          <w:rFonts w:ascii="Calibri" w:hAnsi="Calibri" w:cs="Calibri"/>
        </w:rPr>
        <w:t xml:space="preserve">, от 09.08.2014 </w:t>
      </w:r>
      <w:hyperlink r:id="rId47" w:history="1">
        <w:r>
          <w:rPr>
            <w:rFonts w:ascii="Calibri" w:hAnsi="Calibri" w:cs="Calibri"/>
            <w:color w:val="0000FF"/>
          </w:rPr>
          <w:t>N 787</w:t>
        </w:r>
      </w:hyperlink>
      <w:r>
        <w:rPr>
          <w:rFonts w:ascii="Calibri" w:hAnsi="Calibri" w:cs="Calibri"/>
        </w:rPr>
        <w:t>,</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23.01.2015 </w:t>
      </w:r>
      <w:hyperlink r:id="rId48" w:history="1">
        <w:r>
          <w:rPr>
            <w:rFonts w:ascii="Calibri" w:hAnsi="Calibri" w:cs="Calibri"/>
            <w:color w:val="0000FF"/>
          </w:rPr>
          <w:t>N 47</w:t>
        </w:r>
      </w:hyperlink>
      <w:r>
        <w:rPr>
          <w:rFonts w:ascii="Calibri" w:hAnsi="Calibri" w:cs="Calibri"/>
        </w:rPr>
        <w:t xml:space="preserve">, от 11.05.2015 </w:t>
      </w:r>
      <w:hyperlink r:id="rId49" w:history="1">
        <w:r>
          <w:rPr>
            <w:rFonts w:ascii="Calibri" w:hAnsi="Calibri" w:cs="Calibri"/>
            <w:color w:val="0000FF"/>
          </w:rPr>
          <w:t>N 458</w:t>
        </w:r>
      </w:hyperlink>
      <w:r>
        <w:rPr>
          <w:rFonts w:ascii="Calibri" w:hAnsi="Calibri" w:cs="Calibri"/>
        </w:rPr>
        <w:t>)</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jc w:val="center"/>
        <w:outlineLvl w:val="1"/>
        <w:rPr>
          <w:rFonts w:ascii="Calibri" w:hAnsi="Calibri" w:cs="Calibri"/>
        </w:rPr>
      </w:pPr>
      <w:bookmarkStart w:id="3" w:name="Par53"/>
      <w:bookmarkEnd w:id="3"/>
      <w:r>
        <w:rPr>
          <w:rFonts w:ascii="Calibri" w:hAnsi="Calibri" w:cs="Calibri"/>
        </w:rPr>
        <w:t>I. Общие положения</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в соответствии со </w:t>
      </w:r>
      <w:hyperlink r:id="rId50" w:history="1">
        <w:r>
          <w:rPr>
            <w:rFonts w:ascii="Calibri" w:hAnsi="Calibri" w:cs="Calibri"/>
            <w:color w:val="0000FF"/>
          </w:rPr>
          <w:t>статьей 21</w:t>
        </w:r>
      </w:hyperlink>
      <w:r>
        <w:rPr>
          <w:rFonts w:ascii="Calibri" w:hAnsi="Calibri" w:cs="Calibri"/>
        </w:rPr>
        <w:t xml:space="preserve"> Федерального закона "Об электроэнергетике", </w:t>
      </w:r>
      <w:hyperlink r:id="rId51" w:history="1">
        <w:r>
          <w:rPr>
            <w:rFonts w:ascii="Calibri" w:hAnsi="Calibri" w:cs="Calibri"/>
            <w:color w:val="0000FF"/>
          </w:rPr>
          <w:t>статьями 8</w:t>
        </w:r>
      </w:hyperlink>
      <w:r>
        <w:rPr>
          <w:rFonts w:ascii="Calibri" w:hAnsi="Calibri" w:cs="Calibri"/>
        </w:rPr>
        <w:t xml:space="preserve"> и </w:t>
      </w:r>
      <w:hyperlink r:id="rId52" w:history="1">
        <w:r>
          <w:rPr>
            <w:rFonts w:ascii="Calibri" w:hAnsi="Calibri" w:cs="Calibri"/>
            <w:color w:val="0000FF"/>
          </w:rPr>
          <w:t>8.1</w:t>
        </w:r>
      </w:hyperlink>
      <w:r>
        <w:rPr>
          <w:rFonts w:ascii="Calibri" w:hAnsi="Calibri" w:cs="Calibri"/>
        </w:rP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рынков электрической энергии обязаны раскрывать информацию в соответствии с настоящим документом.</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рынков электрической энергии информация раскрывается путем:</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в электронных средствах массовой информации;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по письменному запросу заинтересованных лиц при условии возмещения ими расходов, связанных с предоставлением информации;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информации администратору торговой системы оптового рынка электроэнергии в случаях, предусмотренных </w:t>
      </w:r>
      <w:hyperlink w:anchor="Par404" w:history="1">
        <w:r>
          <w:rPr>
            <w:rFonts w:ascii="Calibri" w:hAnsi="Calibri" w:cs="Calibri"/>
            <w:color w:val="0000FF"/>
          </w:rPr>
          <w:t>пунктом 22(2)</w:t>
        </w:r>
      </w:hyperlink>
      <w:r>
        <w:rPr>
          <w:rFonts w:ascii="Calibri" w:hAnsi="Calibri" w:cs="Calibri"/>
        </w:rPr>
        <w:t xml:space="preserve"> настоящего документа;</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службу по тарифам.</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27.06.2013 </w:t>
      </w:r>
      <w:hyperlink r:id="rId58" w:history="1">
        <w:r>
          <w:rPr>
            <w:rFonts w:ascii="Calibri" w:hAnsi="Calibri" w:cs="Calibri"/>
            <w:color w:val="0000FF"/>
          </w:rPr>
          <w:t>N 543</w:t>
        </w:r>
      </w:hyperlink>
      <w:r>
        <w:rPr>
          <w:rFonts w:ascii="Calibri" w:hAnsi="Calibri" w:cs="Calibri"/>
        </w:rPr>
        <w:t xml:space="preserve">, от 28.04.2014 </w:t>
      </w:r>
      <w:hyperlink r:id="rId59" w:history="1">
        <w:r>
          <w:rPr>
            <w:rFonts w:ascii="Calibri" w:hAnsi="Calibri" w:cs="Calibri"/>
            <w:color w:val="0000FF"/>
          </w:rPr>
          <w:t>N 381</w:t>
        </w:r>
      </w:hyperlink>
      <w:r>
        <w:rPr>
          <w:rFonts w:ascii="Calibri" w:hAnsi="Calibri" w:cs="Calibri"/>
        </w:rPr>
        <w:t>)</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0" w:history="1">
        <w:r>
          <w:rPr>
            <w:rFonts w:ascii="Calibri" w:hAnsi="Calibri" w:cs="Calibri"/>
            <w:color w:val="0000FF"/>
          </w:rPr>
          <w:t>Постановление</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Утратил силу. - </w:t>
      </w:r>
      <w:hyperlink r:id="rId62" w:history="1">
        <w:r>
          <w:rPr>
            <w:rFonts w:ascii="Calibri" w:hAnsi="Calibri" w:cs="Calibri"/>
            <w:color w:val="0000FF"/>
          </w:rPr>
          <w:t>Постановление</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Фактическая информация раскрывается по окончании отчетного периода.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Прогнозная информация раскрывается до начала отчетного периода.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официальных печатных изданиях - в течение 30 календарных дней;</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предоставлении информации может быть обжалован в установленном законодательством Российской Федерации порядке в антимонопольный орган, Федеральную службу по тарифам,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9. Субъекты рынков электрической энергии раскрывают следующую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5" w:name="Par89"/>
      <w:bookmarkEnd w:id="5"/>
      <w:r>
        <w:rPr>
          <w:rFonts w:ascii="Calibri" w:hAnsi="Calibri" w:cs="Calibri"/>
        </w:rP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6" w:name="Par90"/>
      <w:bookmarkEnd w:id="6"/>
      <w:r>
        <w:rPr>
          <w:rFonts w:ascii="Calibri" w:hAnsi="Calibri" w:cs="Calibri"/>
        </w:rPr>
        <w:t>б) структура и объем затрат на производство и реализацию товаров (работ, услуг);</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7" w:name="Par91"/>
      <w:bookmarkEnd w:id="7"/>
      <w:r>
        <w:rPr>
          <w:rFonts w:ascii="Calibri" w:hAnsi="Calibri" w:cs="Calibri"/>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w:t>
      </w:r>
      <w:r>
        <w:rPr>
          <w:rFonts w:ascii="Calibri" w:hAnsi="Calibri" w:cs="Calibri"/>
        </w:rPr>
        <w:lastRenderedPageBreak/>
        <w:t>года;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8" w:name="Par96"/>
      <w:bookmarkEnd w:id="8"/>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6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9" w:name="Par99"/>
      <w:bookmarkEnd w:id="9"/>
      <w:r>
        <w:rPr>
          <w:rFonts w:ascii="Calibri" w:hAnsi="Calibri" w:cs="Calibri"/>
        </w:rPr>
        <w:t xml:space="preserve">9(1). Субъекты рынков электрической энергии, являющиеся субъектами естественных монополий, раскрывают информацию, указанную в </w:t>
      </w:r>
      <w:hyperlink w:anchor="Par90" w:history="1">
        <w:r>
          <w:rPr>
            <w:rFonts w:ascii="Calibri" w:hAnsi="Calibri" w:cs="Calibri"/>
            <w:color w:val="0000FF"/>
          </w:rPr>
          <w:t>подпунктах "б"</w:t>
        </w:r>
      </w:hyperlink>
      <w:r>
        <w:rPr>
          <w:rFonts w:ascii="Calibri" w:hAnsi="Calibri" w:cs="Calibri"/>
        </w:rPr>
        <w:t xml:space="preserve"> (в части регулируемых видов деятельности), </w:t>
      </w:r>
      <w:hyperlink w:anchor="Par91" w:history="1">
        <w:r>
          <w:rPr>
            <w:rFonts w:ascii="Calibri" w:hAnsi="Calibri" w:cs="Calibri"/>
            <w:color w:val="0000FF"/>
          </w:rPr>
          <w:t>"в" пункта 9</w:t>
        </w:r>
      </w:hyperlink>
      <w:r>
        <w:rPr>
          <w:rFonts w:ascii="Calibri" w:hAnsi="Calibri" w:cs="Calibri"/>
        </w:rPr>
        <w:t xml:space="preserve">, </w:t>
      </w:r>
      <w:hyperlink w:anchor="Par334" w:history="1">
        <w:r>
          <w:rPr>
            <w:rFonts w:ascii="Calibri" w:hAnsi="Calibri" w:cs="Calibri"/>
            <w:color w:val="0000FF"/>
          </w:rPr>
          <w:t>подпункте "а" пункта 20</w:t>
        </w:r>
      </w:hyperlink>
      <w:r>
        <w:rPr>
          <w:rFonts w:ascii="Calibri" w:hAnsi="Calibri" w:cs="Calibri"/>
        </w:rPr>
        <w:t xml:space="preserve">, </w:t>
      </w:r>
      <w:hyperlink w:anchor="Par406" w:history="1">
        <w:r>
          <w:rPr>
            <w:rFonts w:ascii="Calibri" w:hAnsi="Calibri" w:cs="Calibri"/>
            <w:color w:val="0000FF"/>
          </w:rPr>
          <w:t>пункте 23</w:t>
        </w:r>
      </w:hyperlink>
      <w:r>
        <w:rPr>
          <w:rFonts w:ascii="Calibri" w:hAnsi="Calibri" w:cs="Calibri"/>
        </w:rP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28.04.2014 </w:t>
      </w:r>
      <w:hyperlink r:id="rId70" w:history="1">
        <w:r>
          <w:rPr>
            <w:rFonts w:ascii="Calibri" w:hAnsi="Calibri" w:cs="Calibri"/>
            <w:color w:val="0000FF"/>
          </w:rPr>
          <w:t>N 381</w:t>
        </w:r>
      </w:hyperlink>
      <w:r>
        <w:rPr>
          <w:rFonts w:ascii="Calibri" w:hAnsi="Calibri" w:cs="Calibri"/>
        </w:rPr>
        <w:t xml:space="preserve">, от 09.08.2014 </w:t>
      </w:r>
      <w:hyperlink r:id="rId71" w:history="1">
        <w:r>
          <w:rPr>
            <w:rFonts w:ascii="Calibri" w:hAnsi="Calibri" w:cs="Calibri"/>
            <w:color w:val="0000FF"/>
          </w:rPr>
          <w:t>N 787</w:t>
        </w:r>
      </w:hyperlink>
      <w:r>
        <w:rPr>
          <w:rFonts w:ascii="Calibri" w:hAnsi="Calibri" w:cs="Calibri"/>
        </w:rPr>
        <w:t>)</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 xml:space="preserve">9(2). Субъекты рынков электрической энергии, не являющиеся субъектами естественных монополий, раскрывают информацию, указанную в </w:t>
      </w:r>
      <w:hyperlink w:anchor="Par283" w:history="1">
        <w:r>
          <w:rPr>
            <w:rFonts w:ascii="Calibri" w:hAnsi="Calibri" w:cs="Calibri"/>
            <w:color w:val="0000FF"/>
          </w:rPr>
          <w:t>подпунктах "б"</w:t>
        </w:r>
      </w:hyperlink>
      <w:r>
        <w:rPr>
          <w:rFonts w:ascii="Calibri" w:hAnsi="Calibri" w:cs="Calibri"/>
        </w:rPr>
        <w:t xml:space="preserve"> - </w:t>
      </w:r>
      <w:hyperlink w:anchor="Par288" w:history="1">
        <w:r>
          <w:rPr>
            <w:rFonts w:ascii="Calibri" w:hAnsi="Calibri" w:cs="Calibri"/>
            <w:color w:val="0000FF"/>
          </w:rPr>
          <w:t>"д" пункта 15</w:t>
        </w:r>
      </w:hyperlink>
      <w:r>
        <w:rPr>
          <w:rFonts w:ascii="Calibri" w:hAnsi="Calibri" w:cs="Calibri"/>
        </w:rPr>
        <w:t xml:space="preserve">, </w:t>
      </w:r>
      <w:hyperlink w:anchor="Par290" w:history="1">
        <w:r>
          <w:rPr>
            <w:rFonts w:ascii="Calibri" w:hAnsi="Calibri" w:cs="Calibri"/>
            <w:color w:val="0000FF"/>
          </w:rPr>
          <w:t>пункте 16</w:t>
        </w:r>
      </w:hyperlink>
      <w:r>
        <w:rPr>
          <w:rFonts w:ascii="Calibri" w:hAnsi="Calibri" w:cs="Calibri"/>
        </w:rPr>
        <w:t xml:space="preserve">, </w:t>
      </w:r>
      <w:hyperlink w:anchor="Par292" w:history="1">
        <w:r>
          <w:rPr>
            <w:rFonts w:ascii="Calibri" w:hAnsi="Calibri" w:cs="Calibri"/>
            <w:color w:val="0000FF"/>
          </w:rPr>
          <w:t>пункте 17(1)</w:t>
        </w:r>
      </w:hyperlink>
      <w:r>
        <w:rPr>
          <w:rFonts w:ascii="Calibri" w:hAnsi="Calibri" w:cs="Calibri"/>
        </w:rPr>
        <w:t xml:space="preserve">, </w:t>
      </w:r>
      <w:hyperlink w:anchor="Par304" w:history="1">
        <w:r>
          <w:rPr>
            <w:rFonts w:ascii="Calibri" w:hAnsi="Calibri" w:cs="Calibri"/>
            <w:color w:val="0000FF"/>
          </w:rPr>
          <w:t>подпунктах "б"</w:t>
        </w:r>
      </w:hyperlink>
      <w:r>
        <w:rPr>
          <w:rFonts w:ascii="Calibri" w:hAnsi="Calibri" w:cs="Calibri"/>
        </w:rPr>
        <w:t xml:space="preserve"> и </w:t>
      </w:r>
      <w:hyperlink w:anchor="Par314" w:history="1">
        <w:r>
          <w:rPr>
            <w:rFonts w:ascii="Calibri" w:hAnsi="Calibri" w:cs="Calibri"/>
            <w:color w:val="0000FF"/>
          </w:rPr>
          <w:t>"г" пункта 18</w:t>
        </w:r>
      </w:hyperlink>
      <w:r>
        <w:rPr>
          <w:rFonts w:ascii="Calibri" w:hAnsi="Calibri" w:cs="Calibri"/>
        </w:rPr>
        <w:t xml:space="preserve">, </w:t>
      </w:r>
      <w:hyperlink w:anchor="Par335" w:history="1">
        <w:r>
          <w:rPr>
            <w:rFonts w:ascii="Calibri" w:hAnsi="Calibri" w:cs="Calibri"/>
            <w:color w:val="0000FF"/>
          </w:rPr>
          <w:t>подпункте "б" пункта 20</w:t>
        </w:r>
      </w:hyperlink>
      <w:r>
        <w:rPr>
          <w:rFonts w:ascii="Calibri" w:hAnsi="Calibri" w:cs="Calibri"/>
        </w:rPr>
        <w:t xml:space="preserve">, </w:t>
      </w:r>
      <w:hyperlink w:anchor="Par394" w:history="1">
        <w:r>
          <w:rPr>
            <w:rFonts w:ascii="Calibri" w:hAnsi="Calibri" w:cs="Calibri"/>
            <w:color w:val="0000FF"/>
          </w:rPr>
          <w:t>подпунктах "г"</w:t>
        </w:r>
      </w:hyperlink>
      <w:r>
        <w:rPr>
          <w:rFonts w:ascii="Calibri" w:hAnsi="Calibri" w:cs="Calibri"/>
        </w:rPr>
        <w:t xml:space="preserve"> и </w:t>
      </w:r>
      <w:hyperlink w:anchor="Par395" w:history="1">
        <w:r>
          <w:rPr>
            <w:rFonts w:ascii="Calibri" w:hAnsi="Calibri" w:cs="Calibri"/>
            <w:color w:val="0000FF"/>
          </w:rPr>
          <w:t>"д" пункта 22</w:t>
        </w:r>
      </w:hyperlink>
      <w:r>
        <w:rPr>
          <w:rFonts w:ascii="Calibri" w:hAnsi="Calibri" w:cs="Calibri"/>
        </w:rPr>
        <w:t xml:space="preserve"> и </w:t>
      </w:r>
      <w:hyperlink w:anchor="Par434" w:history="1">
        <w:r>
          <w:rPr>
            <w:rFonts w:ascii="Calibri" w:hAnsi="Calibri" w:cs="Calibri"/>
            <w:color w:val="0000FF"/>
          </w:rPr>
          <w:t>абзацах двенадцатом</w:t>
        </w:r>
      </w:hyperlink>
      <w:r>
        <w:rPr>
          <w:rFonts w:ascii="Calibri" w:hAnsi="Calibri" w:cs="Calibri"/>
        </w:rPr>
        <w:t xml:space="preserve"> и </w:t>
      </w:r>
      <w:hyperlink w:anchor="Par436" w:history="1">
        <w:r>
          <w:rPr>
            <w:rFonts w:ascii="Calibri" w:hAnsi="Calibri" w:cs="Calibri"/>
            <w:color w:val="0000FF"/>
          </w:rPr>
          <w:t>тринадцатом пункта 24</w:t>
        </w:r>
      </w:hyperlink>
      <w:r>
        <w:rPr>
          <w:rFonts w:ascii="Calibri" w:hAnsi="Calibri" w:cs="Calibri"/>
        </w:rP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 утверждения форм раскрытия информации субъекты рынков электрической энергии раскрывают информацию, указанную в </w:t>
      </w:r>
      <w:hyperlink w:anchor="Par99" w:history="1">
        <w:r>
          <w:rPr>
            <w:rFonts w:ascii="Calibri" w:hAnsi="Calibri" w:cs="Calibri"/>
            <w:color w:val="0000FF"/>
          </w:rPr>
          <w:t>пунктах 9(1)</w:t>
        </w:r>
      </w:hyperlink>
      <w:r>
        <w:rPr>
          <w:rFonts w:ascii="Calibri" w:hAnsi="Calibri" w:cs="Calibri"/>
        </w:rPr>
        <w:t xml:space="preserve"> и </w:t>
      </w:r>
      <w:hyperlink w:anchor="Par101" w:history="1">
        <w:r>
          <w:rPr>
            <w:rFonts w:ascii="Calibri" w:hAnsi="Calibri" w:cs="Calibri"/>
            <w:color w:val="0000FF"/>
          </w:rPr>
          <w:t>9(2)</w:t>
        </w:r>
      </w:hyperlink>
      <w:r>
        <w:rPr>
          <w:rFonts w:ascii="Calibri" w:hAnsi="Calibri" w:cs="Calibri"/>
        </w:rPr>
        <w:t xml:space="preserve"> настоящего документа, в свободной форме.</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Информация, указанная в </w:t>
      </w:r>
      <w:hyperlink w:anchor="Par89" w:history="1">
        <w:r>
          <w:rPr>
            <w:rFonts w:ascii="Calibri" w:hAnsi="Calibri" w:cs="Calibri"/>
            <w:color w:val="0000FF"/>
          </w:rPr>
          <w:t>подпункте "а" пункта 9</w:t>
        </w:r>
      </w:hyperlink>
      <w:r>
        <w:rPr>
          <w:rFonts w:ascii="Calibri" w:hAnsi="Calibri" w:cs="Calibri"/>
        </w:rPr>
        <w:t xml:space="preserve"> настоящего документа, подлежит опубликованию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Указанная в </w:t>
      </w:r>
      <w:hyperlink w:anchor="Par90" w:history="1">
        <w:r>
          <w:rPr>
            <w:rFonts w:ascii="Calibri" w:hAnsi="Calibri" w:cs="Calibri"/>
            <w:color w:val="0000FF"/>
          </w:rPr>
          <w:t>подпункте "б" пункта 9</w:t>
        </w:r>
      </w:hyperlink>
      <w:r>
        <w:rPr>
          <w:rFonts w:ascii="Calibri" w:hAnsi="Calibri" w:cs="Calibri"/>
        </w:rPr>
        <w:t xml:space="preserve"> настоящего документа информация подлежит раскрытию:</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Указанная в подпункте </w:t>
      </w:r>
      <w:hyperlink w:anchor="Par96" w:history="1">
        <w:r>
          <w:rPr>
            <w:rFonts w:ascii="Calibri" w:hAnsi="Calibri" w:cs="Calibri"/>
            <w:color w:val="0000FF"/>
          </w:rPr>
          <w:t>"г" пункта 9</w:t>
        </w:r>
      </w:hyperlink>
      <w:r>
        <w:rPr>
          <w:rFonts w:ascii="Calibri" w:hAnsi="Calibri" w:cs="Calibri"/>
        </w:rP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w:t>
      </w:r>
      <w:r>
        <w:rPr>
          <w:rFonts w:ascii="Calibri" w:hAnsi="Calibri" w:cs="Calibri"/>
        </w:rPr>
        <w:lastRenderedPageBreak/>
        <w:t>информацию.</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Субъекты рынков электрической энергии раскрывают информацию, указанную в </w:t>
      </w:r>
      <w:hyperlink w:anchor="Par96" w:history="1">
        <w:r>
          <w:rPr>
            <w:rFonts w:ascii="Calibri" w:hAnsi="Calibri" w:cs="Calibri"/>
            <w:color w:val="0000FF"/>
          </w:rPr>
          <w:t>подпункте "г" пункта 9</w:t>
        </w:r>
      </w:hyperlink>
      <w:r>
        <w:rPr>
          <w:rFonts w:ascii="Calibri" w:hAnsi="Calibri" w:cs="Calibri"/>
        </w:rPr>
        <w:t xml:space="preserve"> настоящего документа, по форме согласно </w:t>
      </w:r>
      <w:hyperlink w:anchor="Par462" w:history="1">
        <w:r>
          <w:rPr>
            <w:rFonts w:ascii="Calibri" w:hAnsi="Calibri" w:cs="Calibri"/>
            <w:color w:val="0000FF"/>
          </w:rPr>
          <w:t>приложению</w:t>
        </w:r>
      </w:hyperlink>
      <w:r>
        <w:rPr>
          <w:rFonts w:ascii="Calibri" w:hAnsi="Calibri" w:cs="Calibri"/>
        </w:rPr>
        <w:t>.</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09.08.2014 N 787)</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jc w:val="center"/>
        <w:outlineLvl w:val="1"/>
        <w:rPr>
          <w:rFonts w:ascii="Calibri" w:hAnsi="Calibri" w:cs="Calibri"/>
        </w:rPr>
      </w:pPr>
      <w:bookmarkStart w:id="11" w:name="Par117"/>
      <w:bookmarkEnd w:id="11"/>
      <w:r>
        <w:rPr>
          <w:rFonts w:ascii="Calibri" w:hAnsi="Calibri" w:cs="Calibri"/>
        </w:rPr>
        <w:t>II. Стандарт раскрытия информации сетевой организацией</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Сетевая организация помимо информации, предусмотренной </w:t>
      </w:r>
      <w:hyperlink w:anchor="Par88" w:history="1">
        <w:r>
          <w:rPr>
            <w:rFonts w:ascii="Calibri" w:hAnsi="Calibri" w:cs="Calibri"/>
            <w:color w:val="0000FF"/>
          </w:rPr>
          <w:t>пунктом 9</w:t>
        </w:r>
      </w:hyperlink>
      <w:r>
        <w:rPr>
          <w:rFonts w:ascii="Calibri" w:hAnsi="Calibri" w:cs="Calibri"/>
        </w:rPr>
        <w:t xml:space="preserve"> настоящего документа, раскрывает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2" w:name="Par122"/>
      <w:bookmarkEnd w:id="12"/>
      <w:r>
        <w:rPr>
          <w:rFonts w:ascii="Calibri" w:hAnsi="Calibri" w:cs="Calibri"/>
        </w:rP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3" w:name="Par123"/>
      <w:bookmarkEnd w:id="13"/>
      <w:r>
        <w:rPr>
          <w:rFonts w:ascii="Calibri" w:hAnsi="Calibri" w:cs="Calibri"/>
        </w:rP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балансе электрической энергии и мощности, в том числе: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затратах на оплату потерь, в том числе: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затратах сетевой организации на покупку потерь в собственных сетях;</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мероприятий по снижению размеров потерь в сетях, а также о сроках их исполнения и источниках финансирования;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закупке сетевыми организациями электрической энергии для компенсации потерь в сетях и ее стоимости;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фактических потерь, оплачиваемых покупателями при осуществлении расчетов за электрическую энергию по уровням напряжения;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техническом состоянии сетей, в том числе:</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5" w:name="Par138"/>
      <w:bookmarkEnd w:id="15"/>
      <w:r>
        <w:rPr>
          <w:rFonts w:ascii="Calibri" w:hAnsi="Calibri" w:cs="Calibri"/>
        </w:rPr>
        <w:t xml:space="preserve">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w:t>
      </w:r>
      <w:r>
        <w:rPr>
          <w:rFonts w:ascii="Calibri" w:hAnsi="Calibri" w:cs="Calibri"/>
        </w:rPr>
        <w:lastRenderedPageBreak/>
        <w:t>хозяйства и включения их в работу, причин аварий (по итогам расследования в установленном порядке) и мероприятий по их устранению;</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6" w:name="Par139"/>
      <w:bookmarkEnd w:id="16"/>
      <w:r>
        <w:rPr>
          <w:rFonts w:ascii="Calibri" w:hAnsi="Calibri" w:cs="Calibri"/>
        </w:rPr>
        <w:t>об объеме недопоставленной в результате аварийных отключений электрической энергии;</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7" w:name="Par140"/>
      <w:bookmarkEnd w:id="17"/>
      <w:r>
        <w:rPr>
          <w:rFonts w:ascii="Calibri" w:hAnsi="Calibri" w:cs="Calibri"/>
        </w:rP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31.08.2013 N 758)</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8" w:name="Par142"/>
      <w:bookmarkEnd w:id="18"/>
      <w:r>
        <w:rPr>
          <w:rFonts w:ascii="Calibri" w:hAnsi="Calibri" w:cs="Calibri"/>
        </w:rP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31.08.2013 N 758)</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9" w:name="Par144"/>
      <w:bookmarkEnd w:id="19"/>
      <w:r>
        <w:rPr>
          <w:rFonts w:ascii="Calibri" w:hAnsi="Calibri" w:cs="Calibri"/>
        </w:rPr>
        <w:t>о вводе в ремонт и выводе из ремонта электросетевых объектов с указанием сроков (сводная информация);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20" w:name="Par145"/>
      <w:bookmarkEnd w:id="20"/>
      <w:r>
        <w:rPr>
          <w:rFonts w:ascii="Calibri" w:hAnsi="Calibri" w:cs="Calibri"/>
        </w:rP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поданных заявок и объема мощности, необходимого для их удовлетворения;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аннулированных заявок на технологическое присоединение;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выполненных присоединений и присоединенной мощности;</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21" w:name="Par150"/>
      <w:bookmarkEnd w:id="21"/>
      <w:r>
        <w:rPr>
          <w:rFonts w:ascii="Calibri" w:hAnsi="Calibri" w:cs="Calibri"/>
        </w:rPr>
        <w:t xml:space="preserve">в(1)) о величине резервируемой максимальной мощности, определяемой в соответствии с </w:t>
      </w:r>
      <w:hyperlink r:id="rId8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22" w:name="Par152"/>
      <w:bookmarkEnd w:id="22"/>
      <w:r>
        <w:rPr>
          <w:rFonts w:ascii="Calibri" w:hAnsi="Calibri" w:cs="Calibri"/>
        </w:rP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23" w:name="Par153"/>
      <w:bookmarkEnd w:id="23"/>
      <w:r>
        <w:rPr>
          <w:rFonts w:ascii="Calibri" w:hAnsi="Calibri" w:cs="Calibri"/>
        </w:rP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24" w:name="Par155"/>
      <w:bookmarkEnd w:id="24"/>
      <w:r>
        <w:rPr>
          <w:rFonts w:ascii="Calibri" w:hAnsi="Calibri" w:cs="Calibri"/>
        </w:rP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84" w:history="1">
        <w:r>
          <w:rPr>
            <w:rFonts w:ascii="Calibri" w:hAnsi="Calibri" w:cs="Calibri"/>
            <w:color w:val="0000FF"/>
          </w:rPr>
          <w:t>пунктах 12(1)</w:t>
        </w:r>
      </w:hyperlink>
      <w:r>
        <w:rPr>
          <w:rFonts w:ascii="Calibri" w:hAnsi="Calibri" w:cs="Calibri"/>
        </w:rPr>
        <w:t xml:space="preserve">, </w:t>
      </w:r>
      <w:hyperlink r:id="rId85" w:history="1">
        <w:r>
          <w:rPr>
            <w:rFonts w:ascii="Calibri" w:hAnsi="Calibri" w:cs="Calibri"/>
            <w:color w:val="0000FF"/>
          </w:rPr>
          <w:t>13</w:t>
        </w:r>
      </w:hyperlink>
      <w:r>
        <w:rPr>
          <w:rFonts w:ascii="Calibri" w:hAnsi="Calibri" w:cs="Calibri"/>
        </w:rPr>
        <w:t xml:space="preserve"> и </w:t>
      </w:r>
      <w:hyperlink r:id="rId86" w:history="1">
        <w:r>
          <w:rPr>
            <w:rFonts w:ascii="Calibri" w:hAnsi="Calibri" w:cs="Calibri"/>
            <w:color w:val="0000FF"/>
          </w:rPr>
          <w:t>14</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25" w:name="Par157"/>
      <w:bookmarkEnd w:id="25"/>
      <w:r>
        <w:rPr>
          <w:rFonts w:ascii="Calibri" w:hAnsi="Calibri" w:cs="Calibri"/>
        </w:rPr>
        <w:lastRenderedPageBreak/>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"е(2)"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инвестиционных программах (о проектах инвестиционных программ) и отчетах об их реализации, включая: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26" w:name="Par160"/>
      <w:bookmarkEnd w:id="26"/>
      <w:r>
        <w:rPr>
          <w:rFonts w:ascii="Calibri" w:hAnsi="Calibri" w:cs="Calibri"/>
        </w:rPr>
        <w:t>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27" w:name="Par161"/>
      <w:bookmarkEnd w:id="27"/>
      <w:r>
        <w:rPr>
          <w:rFonts w:ascii="Calibri" w:hAnsi="Calibri" w:cs="Calibri"/>
        </w:rPr>
        <w:t>планы капитальных вложений и планы капитального ремонта (инвестиционные программы), касающиеся реконструкции и развития электрических сетей, согласованные в порядке, установленном Правительством Российской Федерации, с указанием характеристик сетевого оборудования, 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также основные проектные характеристики. 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28" w:name="Par162"/>
      <w:bookmarkEnd w:id="28"/>
      <w:r>
        <w:rPr>
          <w:rFonts w:ascii="Calibri" w:hAnsi="Calibri" w:cs="Calibri"/>
        </w:rPr>
        <w:t>з) о способах приобретения, стоимости и объемах товаров, необходимых для оказания услуг по передаче электроэнергии, включая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29" w:name="Par163"/>
      <w:bookmarkEnd w:id="29"/>
      <w:r>
        <w:rPr>
          <w:rFonts w:ascii="Calibri" w:hAnsi="Calibri" w:cs="Calibri"/>
        </w:rPr>
        <w:t>о корпоративных правилах осуществления закупок (включая использование конкурсов, аукционов);</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30" w:name="Par165"/>
      <w:bookmarkEnd w:id="30"/>
      <w:r>
        <w:rPr>
          <w:rFonts w:ascii="Calibri" w:hAnsi="Calibri" w:cs="Calibri"/>
        </w:rPr>
        <w:t xml:space="preserve">и) о паспортах услуг (процессов) согласно </w:t>
      </w:r>
      <w:hyperlink r:id="rId89" w:history="1">
        <w:r>
          <w:rPr>
            <w:rFonts w:ascii="Calibri" w:hAnsi="Calibri" w:cs="Calibri"/>
            <w:color w:val="0000FF"/>
          </w:rPr>
          <w:t>единым стандартам</w:t>
        </w:r>
      </w:hyperlink>
      <w:r>
        <w:rPr>
          <w:rFonts w:ascii="Calibri" w:hAnsi="Calibri" w:cs="Calibri"/>
        </w:rP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31" w:name="Par167"/>
      <w:bookmarkEnd w:id="31"/>
      <w:r>
        <w:rPr>
          <w:rFonts w:ascii="Calibri" w:hAnsi="Calibri" w:cs="Calibri"/>
        </w:rPr>
        <w:t>к) о лицах, намеревающихся перераспределить максимальную мощность принадлежащих им энергопринимающих устройств в пользу иных лиц, включая: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центра питания;</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32" w:name="Par172"/>
      <w:bookmarkEnd w:id="32"/>
      <w:r>
        <w:rPr>
          <w:rFonts w:ascii="Calibri" w:hAnsi="Calibri" w:cs="Calibri"/>
        </w:rPr>
        <w:t xml:space="preserve">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w:t>
      </w:r>
      <w:r>
        <w:rPr>
          <w:rFonts w:ascii="Calibri" w:hAnsi="Calibri" w:cs="Calibri"/>
        </w:rPr>
        <w:lastRenderedPageBreak/>
        <w:t>исполнительной власти;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17.02.2014 N 119)</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33" w:name="Par174"/>
      <w:bookmarkEnd w:id="33"/>
      <w:r>
        <w:rPr>
          <w:rFonts w:ascii="Calibri" w:hAnsi="Calibri" w:cs="Calibri"/>
        </w:rP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Информация в отношении трансформаторных подстанций 35 кВ и выше, указанная в </w:t>
      </w:r>
      <w:hyperlink w:anchor="Par145" w:history="1">
        <w:r>
          <w:rPr>
            <w:rFonts w:ascii="Calibri" w:hAnsi="Calibri" w:cs="Calibri"/>
            <w:color w:val="0000FF"/>
          </w:rPr>
          <w:t>подпункте "в"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ar145" w:history="1">
        <w:r>
          <w:rPr>
            <w:rFonts w:ascii="Calibri" w:hAnsi="Calibri" w:cs="Calibri"/>
            <w:color w:val="0000FF"/>
          </w:rPr>
          <w:t>подпунктах "в"</w:t>
        </w:r>
      </w:hyperlink>
      <w:r>
        <w:rPr>
          <w:rFonts w:ascii="Calibri" w:hAnsi="Calibri" w:cs="Calibri"/>
        </w:rPr>
        <w:t xml:space="preserve"> и </w:t>
      </w:r>
      <w:hyperlink w:anchor="Par153" w:history="1">
        <w:r>
          <w:rPr>
            <w:rFonts w:ascii="Calibri" w:hAnsi="Calibri" w:cs="Calibri"/>
            <w:color w:val="0000FF"/>
          </w:rPr>
          <w:t>"д" пункта 11</w:t>
        </w:r>
      </w:hyperlink>
      <w:r>
        <w:rPr>
          <w:rFonts w:ascii="Calibri" w:hAnsi="Calibri" w:cs="Calibri"/>
        </w:rPr>
        <w:t xml:space="preserve"> настоящего документа, предоставляется потребителю в течение 7 дней со дня поступления соответствующего письменного запроса.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октября 2013 г. информация, указанная в </w:t>
      </w:r>
      <w:hyperlink w:anchor="Par142" w:history="1">
        <w:r>
          <w:rPr>
            <w:rFonts w:ascii="Calibri" w:hAnsi="Calibri" w:cs="Calibri"/>
            <w:color w:val="0000FF"/>
          </w:rPr>
          <w:t>абзаце семнадцатом подпункта "б" пункта 11</w:t>
        </w:r>
      </w:hyperlink>
      <w:r>
        <w:rPr>
          <w:rFonts w:ascii="Calibri" w:hAnsi="Calibri" w:cs="Calibri"/>
        </w:rPr>
        <w:t xml:space="preserve"> настоящего документа, предоставляется потребителю в течение 7 дней со дня поступления соответствующего письменного запроса.</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31.08.2013 N 758)</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Информация, указанная в </w:t>
      </w:r>
      <w:hyperlink w:anchor="Par152" w:history="1">
        <w:r>
          <w:rPr>
            <w:rFonts w:ascii="Calibri" w:hAnsi="Calibri" w:cs="Calibri"/>
            <w:color w:val="0000FF"/>
          </w:rPr>
          <w:t>подпункте "г" пункта 11</w:t>
        </w:r>
      </w:hyperlink>
      <w:r>
        <w:rPr>
          <w:rFonts w:ascii="Calibri" w:hAnsi="Calibri" w:cs="Calibri"/>
        </w:rP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Информация, указанная в подпункте </w:t>
      </w:r>
      <w:hyperlink w:anchor="Par167" w:history="1">
        <w:r>
          <w:rPr>
            <w:rFonts w:ascii="Calibri" w:hAnsi="Calibri" w:cs="Calibri"/>
            <w:color w:val="0000FF"/>
          </w:rPr>
          <w:t>"к"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11(4)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Информация, указанная в </w:t>
      </w:r>
      <w:hyperlink w:anchor="Par155" w:history="1">
        <w:r>
          <w:rPr>
            <w:rFonts w:ascii="Calibri" w:hAnsi="Calibri" w:cs="Calibri"/>
            <w:color w:val="0000FF"/>
          </w:rPr>
          <w:t>подпункте "е(1)"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ar157" w:history="1">
        <w:r>
          <w:rPr>
            <w:rFonts w:ascii="Calibri" w:hAnsi="Calibri" w:cs="Calibri"/>
            <w:color w:val="0000FF"/>
          </w:rPr>
          <w:t>подпункте "е(2)" пункта 11</w:t>
        </w:r>
      </w:hyperlink>
      <w:r>
        <w:rPr>
          <w:rFonts w:ascii="Calibri" w:hAnsi="Calibri" w:cs="Calibri"/>
        </w:rP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11(5)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Информация, указанная в </w:t>
      </w:r>
      <w:hyperlink w:anchor="Par172" w:history="1">
        <w:r>
          <w:rPr>
            <w:rFonts w:ascii="Calibri" w:hAnsi="Calibri" w:cs="Calibri"/>
            <w:color w:val="0000FF"/>
          </w:rPr>
          <w:t>подпункте "л"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17.02.2014 N 119)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Информация, указанная в </w:t>
      </w:r>
      <w:hyperlink w:anchor="Par123" w:history="1">
        <w:r>
          <w:rPr>
            <w:rFonts w:ascii="Calibri" w:hAnsi="Calibri" w:cs="Calibri"/>
            <w:color w:val="0000FF"/>
          </w:rPr>
          <w:t>подпункте "а(1)"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w:t>
      </w:r>
      <w:r>
        <w:rPr>
          <w:rFonts w:ascii="Calibri" w:hAnsi="Calibri" w:cs="Calibri"/>
        </w:rPr>
        <w:lastRenderedPageBreak/>
        <w:t>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11(7)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указанная в </w:t>
      </w:r>
      <w:hyperlink w:anchor="Par122" w:history="1">
        <w:r>
          <w:rPr>
            <w:rFonts w:ascii="Calibri" w:hAnsi="Calibri" w:cs="Calibri"/>
            <w:color w:val="0000FF"/>
          </w:rPr>
          <w:t>подпункте "а"</w:t>
        </w:r>
      </w:hyperlink>
      <w:r>
        <w:rPr>
          <w:rFonts w:ascii="Calibri" w:hAnsi="Calibri" w:cs="Calibri"/>
        </w:rPr>
        <w:t xml:space="preserve">, </w:t>
      </w:r>
      <w:hyperlink w:anchor="Par125" w:history="1">
        <w:r>
          <w:rPr>
            <w:rFonts w:ascii="Calibri" w:hAnsi="Calibri" w:cs="Calibri"/>
            <w:color w:val="0000FF"/>
          </w:rPr>
          <w:t>абзацах первом</w:t>
        </w:r>
      </w:hyperlink>
      <w:r>
        <w:rPr>
          <w:rFonts w:ascii="Calibri" w:hAnsi="Calibri" w:cs="Calibri"/>
        </w:rPr>
        <w:t xml:space="preserve"> - </w:t>
      </w:r>
      <w:hyperlink w:anchor="Par138" w:history="1">
        <w:r>
          <w:rPr>
            <w:rFonts w:ascii="Calibri" w:hAnsi="Calibri" w:cs="Calibri"/>
            <w:color w:val="0000FF"/>
          </w:rPr>
          <w:t>четырнадцатом подпункта "б"</w:t>
        </w:r>
      </w:hyperlink>
      <w:r>
        <w:rPr>
          <w:rFonts w:ascii="Calibri" w:hAnsi="Calibri" w:cs="Calibri"/>
        </w:rPr>
        <w:t xml:space="preserve">, </w:t>
      </w:r>
      <w:hyperlink w:anchor="Par153" w:history="1">
        <w:r>
          <w:rPr>
            <w:rFonts w:ascii="Calibri" w:hAnsi="Calibri" w:cs="Calibri"/>
            <w:color w:val="0000FF"/>
          </w:rPr>
          <w:t>подпункте "д"</w:t>
        </w:r>
      </w:hyperlink>
      <w:r>
        <w:rPr>
          <w:rFonts w:ascii="Calibri" w:hAnsi="Calibri" w:cs="Calibri"/>
        </w:rPr>
        <w:t xml:space="preserve">, </w:t>
      </w:r>
      <w:hyperlink w:anchor="Par160" w:history="1">
        <w:r>
          <w:rPr>
            <w:rFonts w:ascii="Calibri" w:hAnsi="Calibri" w:cs="Calibri"/>
            <w:color w:val="0000FF"/>
          </w:rPr>
          <w:t>абзаце втором подпункта "ж"</w:t>
        </w:r>
      </w:hyperlink>
      <w:r>
        <w:rPr>
          <w:rFonts w:ascii="Calibri" w:hAnsi="Calibri" w:cs="Calibri"/>
        </w:rPr>
        <w:t xml:space="preserve"> и </w:t>
      </w:r>
      <w:hyperlink w:anchor="Par163" w:history="1">
        <w:r>
          <w:rPr>
            <w:rFonts w:ascii="Calibri" w:hAnsi="Calibri" w:cs="Calibri"/>
            <w:color w:val="0000FF"/>
          </w:rPr>
          <w:t>абзаце втором подпункта "з"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39" w:history="1">
        <w:r>
          <w:rPr>
            <w:rFonts w:ascii="Calibri" w:hAnsi="Calibri" w:cs="Calibri"/>
            <w:color w:val="0000FF"/>
          </w:rPr>
          <w:t>абзацах пятнадцатом</w:t>
        </w:r>
      </w:hyperlink>
      <w:r>
        <w:rPr>
          <w:rFonts w:ascii="Calibri" w:hAnsi="Calibri" w:cs="Calibri"/>
        </w:rPr>
        <w:t xml:space="preserve"> и </w:t>
      </w:r>
      <w:hyperlink w:anchor="Par140" w:history="1">
        <w:r>
          <w:rPr>
            <w:rFonts w:ascii="Calibri" w:hAnsi="Calibri" w:cs="Calibri"/>
            <w:color w:val="0000FF"/>
          </w:rPr>
          <w:t>шестнадцатом подпункта "б"</w:t>
        </w:r>
      </w:hyperlink>
      <w:r>
        <w:rPr>
          <w:rFonts w:ascii="Calibri" w:hAnsi="Calibri" w:cs="Calibri"/>
        </w:rPr>
        <w:t xml:space="preserve"> и в </w:t>
      </w:r>
      <w:hyperlink w:anchor="Par150" w:history="1">
        <w:r>
          <w:rPr>
            <w:rFonts w:ascii="Calibri" w:hAnsi="Calibri" w:cs="Calibri"/>
            <w:color w:val="0000FF"/>
          </w:rPr>
          <w:t>подпункте "в(1)" пункта 11</w:t>
        </w:r>
      </w:hyperlink>
      <w:r>
        <w:rPr>
          <w:rFonts w:ascii="Calibri" w:hAnsi="Calibri" w:cs="Calibri"/>
        </w:rPr>
        <w:t xml:space="preserve">, а с 1 октября 2013 г. - в </w:t>
      </w:r>
      <w:hyperlink w:anchor="Par142" w:history="1">
        <w:r>
          <w:rPr>
            <w:rFonts w:ascii="Calibri" w:hAnsi="Calibri" w:cs="Calibri"/>
            <w:color w:val="0000FF"/>
          </w:rPr>
          <w:t>абзаце семнадцатом подпункта "б"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31.08.2013 N 758)</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44" w:history="1">
        <w:r>
          <w:rPr>
            <w:rFonts w:ascii="Calibri" w:hAnsi="Calibri" w:cs="Calibri"/>
            <w:color w:val="0000FF"/>
          </w:rPr>
          <w:t>абзаце восемнадцатом подпункта "б"</w:t>
        </w:r>
      </w:hyperlink>
      <w:r>
        <w:rPr>
          <w:rFonts w:ascii="Calibri" w:hAnsi="Calibri" w:cs="Calibri"/>
        </w:rPr>
        <w:t xml:space="preserve"> и </w:t>
      </w:r>
      <w:hyperlink w:anchor="Par174" w:history="1">
        <w:r>
          <w:rPr>
            <w:rFonts w:ascii="Calibri" w:hAnsi="Calibri" w:cs="Calibri"/>
            <w:color w:val="0000FF"/>
          </w:rPr>
          <w:t>подпункте "м"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31.08.2013 </w:t>
      </w:r>
      <w:hyperlink r:id="rId100" w:history="1">
        <w:r>
          <w:rPr>
            <w:rFonts w:ascii="Calibri" w:hAnsi="Calibri" w:cs="Calibri"/>
            <w:color w:val="0000FF"/>
          </w:rPr>
          <w:t>N 758</w:t>
        </w:r>
      </w:hyperlink>
      <w:r>
        <w:rPr>
          <w:rFonts w:ascii="Calibri" w:hAnsi="Calibri" w:cs="Calibri"/>
        </w:rPr>
        <w:t xml:space="preserve">, от 23.01.2015 </w:t>
      </w:r>
      <w:hyperlink r:id="rId101" w:history="1">
        <w:r>
          <w:rPr>
            <w:rFonts w:ascii="Calibri" w:hAnsi="Calibri" w:cs="Calibri"/>
            <w:color w:val="0000FF"/>
          </w:rPr>
          <w:t>N 47</w:t>
        </w:r>
      </w:hyperlink>
      <w:r>
        <w:rPr>
          <w:rFonts w:ascii="Calibri" w:hAnsi="Calibri" w:cs="Calibri"/>
        </w:rPr>
        <w:t>)</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61" w:history="1">
        <w:r>
          <w:rPr>
            <w:rFonts w:ascii="Calibri" w:hAnsi="Calibri" w:cs="Calibri"/>
            <w:color w:val="0000FF"/>
          </w:rPr>
          <w:t>абзаце третьем подпункта "ж"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 и по мере поступления информации обновляется в течение 10 дней со дня утверждения в установленном Правительством Российской Федерации порядке инвестиционной программы.</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62" w:history="1">
        <w:r>
          <w:rPr>
            <w:rFonts w:ascii="Calibri" w:hAnsi="Calibri" w:cs="Calibri"/>
            <w:color w:val="0000FF"/>
          </w:rPr>
          <w:t>подпункте "з"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65" w:history="1">
        <w:r>
          <w:rPr>
            <w:rFonts w:ascii="Calibri" w:hAnsi="Calibri" w:cs="Calibri"/>
            <w:color w:val="0000FF"/>
          </w:rPr>
          <w:t>подпункте "и" пункта 11</w:t>
        </w:r>
      </w:hyperlink>
      <w:r>
        <w:rPr>
          <w:rFonts w:ascii="Calibri" w:hAnsi="Calibri" w:cs="Calibri"/>
        </w:rP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ar140" w:history="1">
        <w:r>
          <w:rPr>
            <w:rFonts w:ascii="Calibri" w:hAnsi="Calibri" w:cs="Calibri"/>
            <w:color w:val="0000FF"/>
          </w:rPr>
          <w:t>абзаце шестнадцатом подпункта "б"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jc w:val="center"/>
        <w:outlineLvl w:val="1"/>
        <w:rPr>
          <w:rFonts w:ascii="Calibri" w:hAnsi="Calibri" w:cs="Calibri"/>
        </w:rPr>
      </w:pPr>
      <w:bookmarkStart w:id="34" w:name="Par201"/>
      <w:bookmarkEnd w:id="34"/>
      <w:r>
        <w:rPr>
          <w:rFonts w:ascii="Calibri" w:hAnsi="Calibri" w:cs="Calibri"/>
        </w:rPr>
        <w:t>III. Стандарт раскрытия информации субъектами</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оперативно-диспетчерского управления</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Субъекты оперативно-диспетчерского управления помимо информации, предусмотренной </w:t>
      </w:r>
      <w:hyperlink w:anchor="Par88" w:history="1">
        <w:r>
          <w:rPr>
            <w:rFonts w:ascii="Calibri" w:hAnsi="Calibri" w:cs="Calibri"/>
            <w:color w:val="0000FF"/>
          </w:rPr>
          <w:t>пунктом 9</w:t>
        </w:r>
      </w:hyperlink>
      <w:r>
        <w:rPr>
          <w:rFonts w:ascii="Calibri" w:hAnsi="Calibri" w:cs="Calibri"/>
        </w:rP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35" w:name="Par207"/>
      <w:bookmarkEnd w:id="35"/>
      <w:r>
        <w:rPr>
          <w:rFonts w:ascii="Calibri" w:hAnsi="Calibri" w:cs="Calibri"/>
        </w:rPr>
        <w:lastRenderedPageBreak/>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36" w:name="Par208"/>
      <w:bookmarkEnd w:id="36"/>
      <w:r>
        <w:rPr>
          <w:rFonts w:ascii="Calibri" w:hAnsi="Calibri" w:cs="Calibri"/>
        </w:rPr>
        <w:t>б) об основных потребительских характеристиках услуг по оперативно-диспетчерскому управлению в электроэнергетике, включая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37" w:name="Par209"/>
      <w:bookmarkEnd w:id="37"/>
      <w:r>
        <w:rPr>
          <w:rFonts w:ascii="Calibri" w:hAnsi="Calibri" w:cs="Calibri"/>
        </w:rPr>
        <w:t>о значении частоты электрического тока по форме, установленной Федеральной службой по тарифам;</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38" w:name="Par210"/>
      <w:bookmarkEnd w:id="38"/>
      <w:r>
        <w:rPr>
          <w:rFonts w:ascii="Calibri" w:hAnsi="Calibri" w:cs="Calibri"/>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39" w:name="Par211"/>
      <w:bookmarkEnd w:id="39"/>
      <w:r>
        <w:rPr>
          <w:rFonts w:ascii="Calibri" w:hAnsi="Calibri" w:cs="Calibri"/>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службой по тарифам;</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40" w:name="Par212"/>
      <w:bookmarkEnd w:id="40"/>
      <w:r>
        <w:rPr>
          <w:rFonts w:ascii="Calibri" w:hAnsi="Calibri" w:cs="Calibri"/>
        </w:rP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41" w:name="Par213"/>
      <w:bookmarkEnd w:id="41"/>
      <w:r>
        <w:rPr>
          <w:rFonts w:ascii="Calibri" w:hAnsi="Calibri" w:cs="Calibri"/>
        </w:rP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42" w:name="Par214"/>
      <w:bookmarkEnd w:id="42"/>
      <w:r>
        <w:rPr>
          <w:rFonts w:ascii="Calibri" w:hAnsi="Calibri" w:cs="Calibri"/>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43" w:name="Par215"/>
      <w:bookmarkEnd w:id="43"/>
      <w:r>
        <w:rPr>
          <w:rFonts w:ascii="Calibri" w:hAnsi="Calibri" w:cs="Calibri"/>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44" w:name="Par216"/>
      <w:bookmarkEnd w:id="44"/>
      <w:r>
        <w:rPr>
          <w:rFonts w:ascii="Calibri" w:hAnsi="Calibri" w:cs="Calibri"/>
        </w:rP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45" w:name="Par219"/>
      <w:bookmarkEnd w:id="45"/>
      <w:r>
        <w:rPr>
          <w:rFonts w:ascii="Calibri" w:hAnsi="Calibri" w:cs="Calibri"/>
        </w:rP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46" w:name="Par220"/>
      <w:bookmarkEnd w:id="46"/>
      <w:r>
        <w:rPr>
          <w:rFonts w:ascii="Calibri" w:hAnsi="Calibri" w:cs="Calibri"/>
        </w:rP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узлов, ветвей и контролируемых сечений расчетной модели с разбивкой по ценовым зонам оптового рынка;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количества узлов и ветвей расчетной модели с разбивкой по классам основного напряжения </w:t>
      </w:r>
      <w:r>
        <w:rPr>
          <w:rFonts w:ascii="Calibri" w:hAnsi="Calibri" w:cs="Calibri"/>
        </w:rPr>
        <w:lastRenderedPageBreak/>
        <w:t>моделируемых элементов сети;</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47" w:name="Par223"/>
      <w:bookmarkEnd w:id="47"/>
      <w:r>
        <w:rPr>
          <w:rFonts w:ascii="Calibri" w:hAnsi="Calibri" w:cs="Calibri"/>
        </w:rPr>
        <w:t>о перечне учитываемых электрических станций установленной мощностью 25 МВт и выше;</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48" w:name="Par224"/>
      <w:bookmarkEnd w:id="48"/>
      <w:r>
        <w:rPr>
          <w:rFonts w:ascii="Calibri" w:hAnsi="Calibri" w:cs="Calibri"/>
        </w:rP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49" w:name="Par231"/>
      <w:bookmarkEnd w:id="49"/>
      <w:r>
        <w:rPr>
          <w:rFonts w:ascii="Calibri" w:hAnsi="Calibri" w:cs="Calibri"/>
        </w:rP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50" w:name="Par233"/>
      <w:bookmarkEnd w:id="50"/>
      <w:r>
        <w:rPr>
          <w:rFonts w:ascii="Calibri" w:hAnsi="Calibri" w:cs="Calibri"/>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51" w:name="Par234"/>
      <w:bookmarkEnd w:id="51"/>
      <w:r>
        <w:rPr>
          <w:rFonts w:ascii="Calibri" w:hAnsi="Calibri" w:cs="Calibri"/>
        </w:rP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52" w:name="Par237"/>
      <w:bookmarkEnd w:id="52"/>
      <w:r>
        <w:rPr>
          <w:rFonts w:ascii="Calibri" w:hAnsi="Calibri" w:cs="Calibri"/>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53" w:name="Par238"/>
      <w:bookmarkEnd w:id="53"/>
      <w:r>
        <w:rPr>
          <w:rFonts w:ascii="Calibri" w:hAnsi="Calibri" w:cs="Calibri"/>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54" w:name="Par239"/>
      <w:bookmarkEnd w:id="54"/>
      <w:r>
        <w:rPr>
          <w:rFonts w:ascii="Calibri" w:hAnsi="Calibri" w:cs="Calibri"/>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осуществляющей страхование;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55" w:name="Par242"/>
      <w:bookmarkEnd w:id="55"/>
      <w:r>
        <w:rPr>
          <w:rFonts w:ascii="Calibri" w:hAnsi="Calibri" w:cs="Calibri"/>
        </w:rPr>
        <w:t>размера страховой премии, предусмотренной договором страхования;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системных генераторов;</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56" w:name="Par244"/>
      <w:bookmarkEnd w:id="56"/>
      <w:r>
        <w:rPr>
          <w:rFonts w:ascii="Calibri" w:hAnsi="Calibri" w:cs="Calibri"/>
        </w:rP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57" w:name="Par246"/>
      <w:bookmarkEnd w:id="57"/>
      <w:r>
        <w:rPr>
          <w:rFonts w:ascii="Calibri" w:hAnsi="Calibri" w:cs="Calibri"/>
        </w:rP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диспетчерской ответственности субъекта оперативно-диспетчерского управления в электроэнергетике;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заявке о предоставлении доступа к услугам по оперативно-диспетчерскому управлению в электроэнергетике;</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58" w:name="Par251"/>
      <w:bookmarkEnd w:id="58"/>
      <w:r>
        <w:rPr>
          <w:rFonts w:ascii="Calibri" w:hAnsi="Calibri" w:cs="Calibri"/>
        </w:rP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59" w:name="Par254"/>
      <w:bookmarkEnd w:id="59"/>
      <w:r>
        <w:rPr>
          <w:rFonts w:ascii="Calibri" w:hAnsi="Calibri" w:cs="Calibri"/>
        </w:rPr>
        <w:t>д) об инвестиционных программах (о проектах инвестиционных программ), включая информацию об инвестиционной программе субъекта оперативно-диспетчерского управления, по форме, утверждаемой уполномоченным Правительством Российской Федерации федеральным органом исполнительной власти;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60" w:name="Par256"/>
      <w:bookmarkEnd w:id="60"/>
      <w:r>
        <w:rPr>
          <w:rFonts w:ascii="Calibri" w:hAnsi="Calibri" w:cs="Calibri"/>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61" w:name="Par257"/>
      <w:bookmarkEnd w:id="61"/>
      <w:r>
        <w:rPr>
          <w:rFonts w:ascii="Calibri" w:hAnsi="Calibri" w:cs="Calibri"/>
        </w:rP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62" w:name="Par258"/>
      <w:bookmarkEnd w:id="62"/>
      <w:r>
        <w:rPr>
          <w:rFonts w:ascii="Calibri" w:hAnsi="Calibri" w:cs="Calibri"/>
        </w:rP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ar88" w:history="1">
        <w:r>
          <w:rPr>
            <w:rFonts w:ascii="Calibri" w:hAnsi="Calibri" w:cs="Calibri"/>
            <w:color w:val="0000FF"/>
          </w:rPr>
          <w:t>пунктом 9</w:t>
        </w:r>
      </w:hyperlink>
      <w:r>
        <w:rPr>
          <w:rFonts w:ascii="Calibri" w:hAnsi="Calibri" w:cs="Calibri"/>
        </w:rPr>
        <w:t xml:space="preserve"> настоящего документа, раскрывают информацию, указанную в </w:t>
      </w:r>
      <w:hyperlink w:anchor="Par208" w:history="1">
        <w:r>
          <w:rPr>
            <w:rFonts w:ascii="Calibri" w:hAnsi="Calibri" w:cs="Calibri"/>
            <w:color w:val="0000FF"/>
          </w:rPr>
          <w:t>абзацах первом</w:t>
        </w:r>
      </w:hyperlink>
      <w:r>
        <w:rPr>
          <w:rFonts w:ascii="Calibri" w:hAnsi="Calibri" w:cs="Calibri"/>
        </w:rPr>
        <w:t xml:space="preserve"> - </w:t>
      </w:r>
      <w:hyperlink w:anchor="Par210" w:history="1">
        <w:r>
          <w:rPr>
            <w:rFonts w:ascii="Calibri" w:hAnsi="Calibri" w:cs="Calibri"/>
            <w:color w:val="0000FF"/>
          </w:rPr>
          <w:t>третьем</w:t>
        </w:r>
      </w:hyperlink>
      <w:r>
        <w:rPr>
          <w:rFonts w:ascii="Calibri" w:hAnsi="Calibri" w:cs="Calibri"/>
        </w:rPr>
        <w:t xml:space="preserve">, </w:t>
      </w:r>
      <w:hyperlink w:anchor="Par212" w:history="1">
        <w:r>
          <w:rPr>
            <w:rFonts w:ascii="Calibri" w:hAnsi="Calibri" w:cs="Calibri"/>
            <w:color w:val="0000FF"/>
          </w:rPr>
          <w:t>пятом</w:t>
        </w:r>
      </w:hyperlink>
      <w:r>
        <w:rPr>
          <w:rFonts w:ascii="Calibri" w:hAnsi="Calibri" w:cs="Calibri"/>
        </w:rPr>
        <w:t xml:space="preserve">, </w:t>
      </w:r>
      <w:hyperlink w:anchor="Par214" w:history="1">
        <w:r>
          <w:rPr>
            <w:rFonts w:ascii="Calibri" w:hAnsi="Calibri" w:cs="Calibri"/>
            <w:color w:val="0000FF"/>
          </w:rPr>
          <w:t>седьмом</w:t>
        </w:r>
      </w:hyperlink>
      <w:r>
        <w:rPr>
          <w:rFonts w:ascii="Calibri" w:hAnsi="Calibri" w:cs="Calibri"/>
        </w:rPr>
        <w:t xml:space="preserve">, </w:t>
      </w:r>
      <w:hyperlink w:anchor="Par215" w:history="1">
        <w:r>
          <w:rPr>
            <w:rFonts w:ascii="Calibri" w:hAnsi="Calibri" w:cs="Calibri"/>
            <w:color w:val="0000FF"/>
          </w:rPr>
          <w:t>восьмом</w:t>
        </w:r>
      </w:hyperlink>
      <w:r>
        <w:rPr>
          <w:rFonts w:ascii="Calibri" w:hAnsi="Calibri" w:cs="Calibri"/>
        </w:rPr>
        <w:t xml:space="preserve"> и </w:t>
      </w:r>
      <w:hyperlink w:anchor="Par233" w:history="1">
        <w:r>
          <w:rPr>
            <w:rFonts w:ascii="Calibri" w:hAnsi="Calibri" w:cs="Calibri"/>
            <w:color w:val="0000FF"/>
          </w:rPr>
          <w:t>двадцать втором</w:t>
        </w:r>
      </w:hyperlink>
      <w:r>
        <w:rPr>
          <w:rFonts w:ascii="Calibri" w:hAnsi="Calibri" w:cs="Calibri"/>
        </w:rPr>
        <w:t xml:space="preserve"> - </w:t>
      </w:r>
      <w:hyperlink w:anchor="Par242" w:history="1">
        <w:r>
          <w:rPr>
            <w:rFonts w:ascii="Calibri" w:hAnsi="Calibri" w:cs="Calibri"/>
            <w:color w:val="0000FF"/>
          </w:rPr>
          <w:t>тридцать первом подпункта "б" пункта 13</w:t>
        </w:r>
      </w:hyperlink>
      <w:r>
        <w:rPr>
          <w:rFonts w:ascii="Calibri" w:hAnsi="Calibri" w:cs="Calibri"/>
        </w:rPr>
        <w:t xml:space="preserve"> настоящего документа.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Информация, указанная в </w:t>
      </w:r>
      <w:hyperlink w:anchor="Par234" w:history="1">
        <w:r>
          <w:rPr>
            <w:rFonts w:ascii="Calibri" w:hAnsi="Calibri" w:cs="Calibri"/>
            <w:color w:val="0000FF"/>
          </w:rPr>
          <w:t>абзацах двадцать третьем</w:t>
        </w:r>
      </w:hyperlink>
      <w:r>
        <w:rPr>
          <w:rFonts w:ascii="Calibri" w:hAnsi="Calibri" w:cs="Calibri"/>
        </w:rPr>
        <w:t xml:space="preserve"> - </w:t>
      </w:r>
      <w:hyperlink w:anchor="Par237" w:history="1">
        <w:r>
          <w:rPr>
            <w:rFonts w:ascii="Calibri" w:hAnsi="Calibri" w:cs="Calibri"/>
            <w:color w:val="0000FF"/>
          </w:rPr>
          <w:t>двадцать шестом подпункта "б" пункта 13</w:t>
        </w:r>
      </w:hyperlink>
      <w:r>
        <w:rPr>
          <w:rFonts w:ascii="Calibri" w:hAnsi="Calibri" w:cs="Calibri"/>
        </w:rP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Информация, указанная в </w:t>
      </w:r>
      <w:hyperlink w:anchor="Par213" w:history="1">
        <w:r>
          <w:rPr>
            <w:rFonts w:ascii="Calibri" w:hAnsi="Calibri" w:cs="Calibri"/>
            <w:color w:val="0000FF"/>
          </w:rPr>
          <w:t>абзаце шестом подпункта "б" пункта 13</w:t>
        </w:r>
      </w:hyperlink>
      <w:r>
        <w:rPr>
          <w:rFonts w:ascii="Calibri" w:hAnsi="Calibri" w:cs="Calibri"/>
        </w:rP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указанная в </w:t>
      </w:r>
      <w:hyperlink w:anchor="Par207" w:history="1">
        <w:r>
          <w:rPr>
            <w:rFonts w:ascii="Calibri" w:hAnsi="Calibri" w:cs="Calibri"/>
            <w:color w:val="0000FF"/>
          </w:rPr>
          <w:t>подпункте "а" пункта 13</w:t>
        </w:r>
      </w:hyperlink>
      <w:r>
        <w:rPr>
          <w:rFonts w:ascii="Calibri" w:hAnsi="Calibri" w:cs="Calibri"/>
        </w:rPr>
        <w:t xml:space="preserve"> настоящего документа, подлежит </w:t>
      </w:r>
      <w:r>
        <w:rPr>
          <w:rFonts w:ascii="Calibri" w:hAnsi="Calibri" w:cs="Calibri"/>
        </w:rPr>
        <w:lastRenderedPageBreak/>
        <w:t>опубликованию в официальном печатном издании не реже одного раза в год.</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38" w:history="1">
        <w:r>
          <w:rPr>
            <w:rFonts w:ascii="Calibri" w:hAnsi="Calibri" w:cs="Calibri"/>
            <w:color w:val="0000FF"/>
          </w:rPr>
          <w:t>абзаце двадцать седьмом подпункта "б"</w:t>
        </w:r>
      </w:hyperlink>
      <w:r>
        <w:rPr>
          <w:rFonts w:ascii="Calibri" w:hAnsi="Calibri" w:cs="Calibri"/>
        </w:rPr>
        <w:t xml:space="preserve"> и </w:t>
      </w:r>
      <w:hyperlink w:anchor="Par246" w:history="1">
        <w:r>
          <w:rPr>
            <w:rFonts w:ascii="Calibri" w:hAnsi="Calibri" w:cs="Calibri"/>
            <w:color w:val="0000FF"/>
          </w:rPr>
          <w:t>подпункте "в"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14" w:history="1">
        <w:r>
          <w:rPr>
            <w:rFonts w:ascii="Calibri" w:hAnsi="Calibri" w:cs="Calibri"/>
            <w:color w:val="0000FF"/>
          </w:rPr>
          <w:t>абзацах седьмом</w:t>
        </w:r>
      </w:hyperlink>
      <w:r>
        <w:rPr>
          <w:rFonts w:ascii="Calibri" w:hAnsi="Calibri" w:cs="Calibri"/>
        </w:rPr>
        <w:t xml:space="preserve"> и </w:t>
      </w:r>
      <w:hyperlink w:anchor="Par215" w:history="1">
        <w:r>
          <w:rPr>
            <w:rFonts w:ascii="Calibri" w:hAnsi="Calibri" w:cs="Calibri"/>
            <w:color w:val="0000FF"/>
          </w:rPr>
          <w:t>восьмом подпункта "б"</w:t>
        </w:r>
      </w:hyperlink>
      <w:r>
        <w:rPr>
          <w:rFonts w:ascii="Calibri" w:hAnsi="Calibri" w:cs="Calibri"/>
        </w:rPr>
        <w:t xml:space="preserve"> и </w:t>
      </w:r>
      <w:hyperlink w:anchor="Par251" w:history="1">
        <w:r>
          <w:rPr>
            <w:rFonts w:ascii="Calibri" w:hAnsi="Calibri" w:cs="Calibri"/>
            <w:color w:val="0000FF"/>
          </w:rPr>
          <w:t>подпункте "г"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16" w:history="1">
        <w:r>
          <w:rPr>
            <w:rFonts w:ascii="Calibri" w:hAnsi="Calibri" w:cs="Calibri"/>
            <w:color w:val="0000FF"/>
          </w:rPr>
          <w:t>абзацах девятом</w:t>
        </w:r>
      </w:hyperlink>
      <w:r>
        <w:rPr>
          <w:rFonts w:ascii="Calibri" w:hAnsi="Calibri" w:cs="Calibri"/>
        </w:rPr>
        <w:t xml:space="preserve"> - </w:t>
      </w:r>
      <w:hyperlink w:anchor="Par219" w:history="1">
        <w:r>
          <w:rPr>
            <w:rFonts w:ascii="Calibri" w:hAnsi="Calibri" w:cs="Calibri"/>
            <w:color w:val="0000FF"/>
          </w:rPr>
          <w:t>двенадцатом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20" w:history="1">
        <w:r>
          <w:rPr>
            <w:rFonts w:ascii="Calibri" w:hAnsi="Calibri" w:cs="Calibri"/>
            <w:color w:val="0000FF"/>
          </w:rPr>
          <w:t>абзацах тринадцатом</w:t>
        </w:r>
      </w:hyperlink>
      <w:r>
        <w:rPr>
          <w:rFonts w:ascii="Calibri" w:hAnsi="Calibri" w:cs="Calibri"/>
        </w:rPr>
        <w:t xml:space="preserve"> - </w:t>
      </w:r>
      <w:hyperlink w:anchor="Par223" w:history="1">
        <w:r>
          <w:rPr>
            <w:rFonts w:ascii="Calibri" w:hAnsi="Calibri" w:cs="Calibri"/>
            <w:color w:val="0000FF"/>
          </w:rPr>
          <w:t>шестнадцатом</w:t>
        </w:r>
      </w:hyperlink>
      <w:r>
        <w:rPr>
          <w:rFonts w:ascii="Calibri" w:hAnsi="Calibri" w:cs="Calibri"/>
        </w:rPr>
        <w:t xml:space="preserve">, </w:t>
      </w:r>
      <w:hyperlink w:anchor="Par244" w:history="1">
        <w:r>
          <w:rPr>
            <w:rFonts w:ascii="Calibri" w:hAnsi="Calibri" w:cs="Calibri"/>
            <w:color w:val="0000FF"/>
          </w:rPr>
          <w:t>тридцать третьем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09" w:history="1">
        <w:r>
          <w:rPr>
            <w:rFonts w:ascii="Calibri" w:hAnsi="Calibri" w:cs="Calibri"/>
            <w:color w:val="0000FF"/>
          </w:rPr>
          <w:t>абзаце втором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10" w:history="1">
        <w:r>
          <w:rPr>
            <w:rFonts w:ascii="Calibri" w:hAnsi="Calibri" w:cs="Calibri"/>
            <w:color w:val="0000FF"/>
          </w:rPr>
          <w:t>абзацах третьем</w:t>
        </w:r>
      </w:hyperlink>
      <w:r>
        <w:rPr>
          <w:rFonts w:ascii="Calibri" w:hAnsi="Calibri" w:cs="Calibri"/>
        </w:rPr>
        <w:t xml:space="preserve"> и </w:t>
      </w:r>
      <w:hyperlink w:anchor="Par211" w:history="1">
        <w:r>
          <w:rPr>
            <w:rFonts w:ascii="Calibri" w:hAnsi="Calibri" w:cs="Calibri"/>
            <w:color w:val="0000FF"/>
          </w:rPr>
          <w:t>четвертом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12" w:history="1">
        <w:r>
          <w:rPr>
            <w:rFonts w:ascii="Calibri" w:hAnsi="Calibri" w:cs="Calibri"/>
            <w:color w:val="0000FF"/>
          </w:rPr>
          <w:t>абзаце пятом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24" w:history="1">
        <w:r>
          <w:rPr>
            <w:rFonts w:ascii="Calibri" w:hAnsi="Calibri" w:cs="Calibri"/>
            <w:color w:val="0000FF"/>
          </w:rPr>
          <w:t>абзацах семнадцатом</w:t>
        </w:r>
      </w:hyperlink>
      <w:r>
        <w:rPr>
          <w:rFonts w:ascii="Calibri" w:hAnsi="Calibri" w:cs="Calibri"/>
        </w:rPr>
        <w:t xml:space="preserve"> - </w:t>
      </w:r>
      <w:hyperlink w:anchor="Par231" w:history="1">
        <w:r>
          <w:rPr>
            <w:rFonts w:ascii="Calibri" w:hAnsi="Calibri" w:cs="Calibri"/>
            <w:color w:val="0000FF"/>
          </w:rPr>
          <w:t>двадцать первом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33" w:history="1">
        <w:r>
          <w:rPr>
            <w:rFonts w:ascii="Calibri" w:hAnsi="Calibri" w:cs="Calibri"/>
            <w:color w:val="0000FF"/>
          </w:rPr>
          <w:t>абзацах двадцать втором</w:t>
        </w:r>
      </w:hyperlink>
      <w:r>
        <w:rPr>
          <w:rFonts w:ascii="Calibri" w:hAnsi="Calibri" w:cs="Calibri"/>
        </w:rPr>
        <w:t xml:space="preserve"> - </w:t>
      </w:r>
      <w:hyperlink w:anchor="Par237" w:history="1">
        <w:r>
          <w:rPr>
            <w:rFonts w:ascii="Calibri" w:hAnsi="Calibri" w:cs="Calibri"/>
            <w:color w:val="0000FF"/>
          </w:rPr>
          <w:t>двадцать шестом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39" w:history="1">
        <w:r>
          <w:rPr>
            <w:rFonts w:ascii="Calibri" w:hAnsi="Calibri" w:cs="Calibri"/>
            <w:color w:val="0000FF"/>
          </w:rPr>
          <w:t>абзацах двадцать восьмом</w:t>
        </w:r>
      </w:hyperlink>
      <w:r>
        <w:rPr>
          <w:rFonts w:ascii="Calibri" w:hAnsi="Calibri" w:cs="Calibri"/>
        </w:rPr>
        <w:t xml:space="preserve"> - </w:t>
      </w:r>
      <w:hyperlink w:anchor="Par242" w:history="1">
        <w:r>
          <w:rPr>
            <w:rFonts w:ascii="Calibri" w:hAnsi="Calibri" w:cs="Calibri"/>
            <w:color w:val="0000FF"/>
          </w:rPr>
          <w:t>тридцать первом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54" w:history="1">
        <w:r>
          <w:rPr>
            <w:rFonts w:ascii="Calibri" w:hAnsi="Calibri" w:cs="Calibri"/>
            <w:color w:val="0000FF"/>
          </w:rPr>
          <w:t>подпункте "д"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инвестиционной программы в установленном </w:t>
      </w:r>
      <w:r>
        <w:rPr>
          <w:rFonts w:ascii="Calibri" w:hAnsi="Calibri" w:cs="Calibri"/>
        </w:rPr>
        <w:lastRenderedPageBreak/>
        <w:t>Правительством Российской Федерации порядке.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56" w:history="1">
        <w:r>
          <w:rPr>
            <w:rFonts w:ascii="Calibri" w:hAnsi="Calibri" w:cs="Calibri"/>
            <w:color w:val="0000FF"/>
          </w:rPr>
          <w:t>абзаце втором подпункта "е"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57" w:history="1">
        <w:r>
          <w:rPr>
            <w:rFonts w:ascii="Calibri" w:hAnsi="Calibri" w:cs="Calibri"/>
            <w:color w:val="0000FF"/>
          </w:rPr>
          <w:t>абзацах третьем</w:t>
        </w:r>
      </w:hyperlink>
      <w:r>
        <w:rPr>
          <w:rFonts w:ascii="Calibri" w:hAnsi="Calibri" w:cs="Calibri"/>
        </w:rPr>
        <w:t xml:space="preserve"> и </w:t>
      </w:r>
      <w:hyperlink w:anchor="Par258" w:history="1">
        <w:r>
          <w:rPr>
            <w:rFonts w:ascii="Calibri" w:hAnsi="Calibri" w:cs="Calibri"/>
            <w:color w:val="0000FF"/>
          </w:rPr>
          <w:t>четвертом подпункта "е"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jc w:val="center"/>
        <w:outlineLvl w:val="1"/>
        <w:rPr>
          <w:rFonts w:ascii="Calibri" w:hAnsi="Calibri" w:cs="Calibri"/>
        </w:rPr>
      </w:pPr>
      <w:bookmarkStart w:id="63" w:name="Par278"/>
      <w:bookmarkEnd w:id="63"/>
      <w:r>
        <w:rPr>
          <w:rFonts w:ascii="Calibri" w:hAnsi="Calibri" w:cs="Calibri"/>
        </w:rPr>
        <w:t>IV. Стандарт раскрытия информации производителями</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64" w:name="Par281"/>
      <w:bookmarkEnd w:id="64"/>
      <w:r>
        <w:rPr>
          <w:rFonts w:ascii="Calibri" w:hAnsi="Calibri" w:cs="Calibri"/>
        </w:rPr>
        <w:t xml:space="preserve">15. Производители электрической энергии помимо информации, предусмотренной </w:t>
      </w:r>
      <w:hyperlink w:anchor="Par88" w:history="1">
        <w:r>
          <w:rPr>
            <w:rFonts w:ascii="Calibri" w:hAnsi="Calibri" w:cs="Calibri"/>
            <w:color w:val="0000FF"/>
          </w:rPr>
          <w:t>пунктом 9</w:t>
        </w:r>
      </w:hyperlink>
      <w:r>
        <w:rPr>
          <w:rFonts w:ascii="Calibri" w:hAnsi="Calibri" w:cs="Calibri"/>
        </w:rPr>
        <w:t xml:space="preserve"> настоящего документа, раскрывают:</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65" w:name="Par283"/>
      <w:bookmarkEnd w:id="65"/>
      <w:r>
        <w:rPr>
          <w:rFonts w:ascii="Calibri" w:hAnsi="Calibri" w:cs="Calibri"/>
        </w:rP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об инвестиционных программах производителей электрической энергии;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66" w:name="Par288"/>
      <w:bookmarkEnd w:id="66"/>
      <w:r>
        <w:rPr>
          <w:rFonts w:ascii="Calibri" w:hAnsi="Calibri" w:cs="Calibri"/>
        </w:rPr>
        <w:t>д) информацию об используемом топливе на электрических станциях с указанием поставщиков и характеристик топлива.</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67" w:name="Par290"/>
      <w:bookmarkEnd w:id="67"/>
      <w:r>
        <w:rPr>
          <w:rFonts w:ascii="Calibri" w:hAnsi="Calibri" w:cs="Calibri"/>
        </w:rPr>
        <w:t xml:space="preserve">16. Гидроэлектростанции помимо информации, предусмотренной </w:t>
      </w:r>
      <w:hyperlink w:anchor="Par88" w:history="1">
        <w:r>
          <w:rPr>
            <w:rFonts w:ascii="Calibri" w:hAnsi="Calibri" w:cs="Calibri"/>
            <w:color w:val="0000FF"/>
          </w:rPr>
          <w:t>пунктами 9</w:t>
        </w:r>
      </w:hyperlink>
      <w:r>
        <w:rPr>
          <w:rFonts w:ascii="Calibri" w:hAnsi="Calibri" w:cs="Calibri"/>
        </w:rPr>
        <w:t xml:space="preserve"> и </w:t>
      </w:r>
      <w:hyperlink w:anchor="Par281" w:history="1">
        <w:r>
          <w:rPr>
            <w:rFonts w:ascii="Calibri" w:hAnsi="Calibri" w:cs="Calibri"/>
            <w:color w:val="0000FF"/>
          </w:rPr>
          <w:t>15</w:t>
        </w:r>
      </w:hyperlink>
      <w:r>
        <w:rPr>
          <w:rFonts w:ascii="Calibri" w:hAnsi="Calibri" w:cs="Calibri"/>
        </w:rPr>
        <w:t xml:space="preserve"> настоящего документа, раскрывают информацию о режиме использования и состоянии водных ресурсов.</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указанная в </w:t>
      </w:r>
      <w:hyperlink w:anchor="Par281" w:history="1">
        <w:r>
          <w:rPr>
            <w:rFonts w:ascii="Calibri" w:hAnsi="Calibri" w:cs="Calibri"/>
            <w:color w:val="0000FF"/>
          </w:rPr>
          <w:t>пунктах 15</w:t>
        </w:r>
      </w:hyperlink>
      <w:r>
        <w:rPr>
          <w:rFonts w:ascii="Calibri" w:hAnsi="Calibri" w:cs="Calibri"/>
        </w:rPr>
        <w:t xml:space="preserve"> и </w:t>
      </w:r>
      <w:hyperlink w:anchor="Par290" w:history="1">
        <w:r>
          <w:rPr>
            <w:rFonts w:ascii="Calibri" w:hAnsi="Calibri" w:cs="Calibri"/>
            <w:color w:val="0000FF"/>
          </w:rPr>
          <w:t>16</w:t>
        </w:r>
      </w:hyperlink>
      <w:r>
        <w:rPr>
          <w:rFonts w:ascii="Calibri" w:hAnsi="Calibri" w:cs="Calibri"/>
        </w:rPr>
        <w:t xml:space="preserve"> настоящего документа, подлежит опубликованию в официальном печатном издании ежегодно, не позднее 1 июня.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68" w:name="Par292"/>
      <w:bookmarkEnd w:id="68"/>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jc w:val="center"/>
        <w:outlineLvl w:val="1"/>
        <w:rPr>
          <w:rFonts w:ascii="Calibri" w:hAnsi="Calibri" w:cs="Calibri"/>
        </w:rPr>
      </w:pPr>
      <w:bookmarkStart w:id="69" w:name="Par297"/>
      <w:bookmarkEnd w:id="69"/>
      <w:r>
        <w:rPr>
          <w:rFonts w:ascii="Calibri" w:hAnsi="Calibri" w:cs="Calibri"/>
        </w:rPr>
        <w:t>V. Стандарт раскрытия информации</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коммерческим оператором оптового рынка</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Коммерческий оператор оптового рынка помимо информации, предусмотренной </w:t>
      </w:r>
      <w:hyperlink w:anchor="Par88" w:history="1">
        <w:r>
          <w:rPr>
            <w:rFonts w:ascii="Calibri" w:hAnsi="Calibri" w:cs="Calibri"/>
            <w:color w:val="0000FF"/>
          </w:rPr>
          <w:t>пунктом 9</w:t>
        </w:r>
      </w:hyperlink>
      <w:r>
        <w:rPr>
          <w:rFonts w:ascii="Calibri" w:hAnsi="Calibri" w:cs="Calibri"/>
        </w:rPr>
        <w:t xml:space="preserve"> настоящего документа, раскрывает:</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70" w:name="Par303"/>
      <w:bookmarkEnd w:id="70"/>
      <w:r>
        <w:rPr>
          <w:rFonts w:ascii="Calibri" w:hAnsi="Calibri" w:cs="Calibri"/>
        </w:rPr>
        <w:t xml:space="preserve">а) информацию об услугах коммерческого оператора оптового рынка, включая информацию </w:t>
      </w:r>
      <w:r>
        <w:rPr>
          <w:rFonts w:ascii="Calibri" w:hAnsi="Calibri" w:cs="Calibri"/>
        </w:rPr>
        <w:lastRenderedPageBreak/>
        <w:t>о тарифах на услуги с указанием источника официального опубликования решения регулирующего органа об установлении тарифов;</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71" w:name="Par304"/>
      <w:bookmarkEnd w:id="71"/>
      <w:r>
        <w:rPr>
          <w:rFonts w:ascii="Calibri" w:hAnsi="Calibri" w:cs="Calibri"/>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графике совокупного спроса и предложения (по ценовым зонам и (или) по всему рынку) по итогам отбора ценовых заявок за текущие торговые сутки;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72" w:name="Par313"/>
      <w:bookmarkEnd w:id="72"/>
      <w:r>
        <w:rPr>
          <w:rFonts w:ascii="Calibri" w:hAnsi="Calibri" w:cs="Calibri"/>
        </w:rP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73" w:name="Par314"/>
      <w:bookmarkEnd w:id="73"/>
      <w:r>
        <w:rPr>
          <w:rFonts w:ascii="Calibri" w:hAnsi="Calibri" w:cs="Calibri"/>
        </w:rP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74" w:name="Par315"/>
      <w:bookmarkEnd w:id="74"/>
      <w:r>
        <w:rPr>
          <w:rFonts w:ascii="Calibri" w:hAnsi="Calibri" w:cs="Calibri"/>
        </w:rP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75" w:name="Par316"/>
      <w:bookmarkEnd w:id="75"/>
      <w:r>
        <w:rPr>
          <w:rFonts w:ascii="Calibri" w:hAnsi="Calibri" w:cs="Calibri"/>
        </w:rP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w:t>
      </w:r>
      <w:r>
        <w:rPr>
          <w:rFonts w:ascii="Calibri" w:hAnsi="Calibri" w:cs="Calibri"/>
        </w:rPr>
        <w:lastRenderedPageBreak/>
        <w:t>Федерации, который отнесен к ценовым либо неценовым зонам оптового рынка электрической энергии и мощности.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Информация, указанная в </w:t>
      </w:r>
      <w:hyperlink w:anchor="Par303" w:history="1">
        <w:r>
          <w:rPr>
            <w:rFonts w:ascii="Calibri" w:hAnsi="Calibri" w:cs="Calibri"/>
            <w:color w:val="0000FF"/>
          </w:rPr>
          <w:t>подпунктах "а"</w:t>
        </w:r>
      </w:hyperlink>
      <w:r>
        <w:rPr>
          <w:rFonts w:ascii="Calibri" w:hAnsi="Calibri" w:cs="Calibri"/>
        </w:rPr>
        <w:t xml:space="preserve"> и </w:t>
      </w:r>
      <w:hyperlink w:anchor="Par313" w:history="1">
        <w:r>
          <w:rPr>
            <w:rFonts w:ascii="Calibri" w:hAnsi="Calibri" w:cs="Calibri"/>
            <w:color w:val="0000FF"/>
          </w:rPr>
          <w:t>"в"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11.05.2015 N 458)</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04" w:history="1">
        <w:r>
          <w:rPr>
            <w:rFonts w:ascii="Calibri" w:hAnsi="Calibri" w:cs="Calibri"/>
            <w:color w:val="0000FF"/>
          </w:rPr>
          <w:t>подпунктах "б"</w:t>
        </w:r>
      </w:hyperlink>
      <w:r>
        <w:rPr>
          <w:rFonts w:ascii="Calibri" w:hAnsi="Calibri" w:cs="Calibri"/>
        </w:rPr>
        <w:t xml:space="preserve"> и </w:t>
      </w:r>
      <w:hyperlink w:anchor="Par314" w:history="1">
        <w:r>
          <w:rPr>
            <w:rFonts w:ascii="Calibri" w:hAnsi="Calibri" w:cs="Calibri"/>
            <w:color w:val="0000FF"/>
          </w:rPr>
          <w:t>"г"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11.05.2015 N 458)</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15" w:history="1">
        <w:r>
          <w:rPr>
            <w:rFonts w:ascii="Calibri" w:hAnsi="Calibri" w:cs="Calibri"/>
            <w:color w:val="0000FF"/>
          </w:rPr>
          <w:t>подпункте "д"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11.05.2015 N 458)</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16" w:history="1">
        <w:r>
          <w:rPr>
            <w:rFonts w:ascii="Calibri" w:hAnsi="Calibri" w:cs="Calibri"/>
            <w:color w:val="0000FF"/>
          </w:rPr>
          <w:t>подпункте "е"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jc w:val="center"/>
        <w:outlineLvl w:val="1"/>
        <w:rPr>
          <w:rFonts w:ascii="Calibri" w:hAnsi="Calibri" w:cs="Calibri"/>
        </w:rPr>
      </w:pPr>
      <w:bookmarkStart w:id="76" w:name="Par329"/>
      <w:bookmarkEnd w:id="76"/>
      <w:r>
        <w:rPr>
          <w:rFonts w:ascii="Calibri" w:hAnsi="Calibri" w:cs="Calibri"/>
        </w:rPr>
        <w:t>VI. Стандарт раскрытия информации</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энергосбытовыми организациями</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и гарантирующими поставщиками</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77" w:name="Par333"/>
      <w:bookmarkEnd w:id="77"/>
      <w:r>
        <w:rPr>
          <w:rFonts w:ascii="Calibri" w:hAnsi="Calibri" w:cs="Calibri"/>
        </w:rPr>
        <w:t xml:space="preserve">20. Энергоснабжающие, энергосбытовые организации и гарантирующие поставщики помимо информации, предусмотренной </w:t>
      </w:r>
      <w:hyperlink w:anchor="Par88" w:history="1">
        <w:r>
          <w:rPr>
            <w:rFonts w:ascii="Calibri" w:hAnsi="Calibri" w:cs="Calibri"/>
            <w:color w:val="0000FF"/>
          </w:rPr>
          <w:t>пунктом 9</w:t>
        </w:r>
      </w:hyperlink>
      <w:r>
        <w:rPr>
          <w:rFonts w:ascii="Calibri" w:hAnsi="Calibri" w:cs="Calibri"/>
        </w:rPr>
        <w:t xml:space="preserve"> настоящего документа, раскрывают:</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78" w:name="Par334"/>
      <w:bookmarkEnd w:id="78"/>
      <w:r>
        <w:rPr>
          <w:rFonts w:ascii="Calibri" w:hAnsi="Calibri" w:cs="Calibri"/>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79" w:name="Par335"/>
      <w:bookmarkEnd w:id="79"/>
      <w:r>
        <w:rPr>
          <w:rFonts w:ascii="Calibri" w:hAnsi="Calibri" w:cs="Calibri"/>
        </w:rPr>
        <w:t>б) основные условия договора купли-продажи электрической энергии, в том числе: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цены на электрическую энергию (фиксированная или переменная);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оплаты;</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обеспечения исполнения обязательств сторон по договору;</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зону обслуживания;</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расторжения договора;</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иную информацию, являющуюся существенной для потребителей;</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80" w:name="Par344"/>
      <w:bookmarkEnd w:id="80"/>
      <w:r>
        <w:rPr>
          <w:rFonts w:ascii="Calibri" w:hAnsi="Calibri" w:cs="Calibri"/>
        </w:rPr>
        <w:t>в) информацию о деятельности энергоснабжающей, энергосбытовой организации и гарантирующего поставщика, в том числе: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лицензий на осуществление соответствующего вида деятельности;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банковских реквизитах;</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81" w:name="Par348"/>
      <w:bookmarkEnd w:id="81"/>
      <w:r>
        <w:rPr>
          <w:rFonts w:ascii="Calibri" w:hAnsi="Calibri" w:cs="Calibri"/>
        </w:rPr>
        <w:t>информацию об изменении основных условий договора купли-продажи электрической энергии и условий обслуживания населения;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82" w:name="Par349"/>
      <w:bookmarkEnd w:id="82"/>
      <w:r>
        <w:rPr>
          <w:rFonts w:ascii="Calibri" w:hAnsi="Calibri" w:cs="Calibri"/>
        </w:rPr>
        <w:lastRenderedPageBreak/>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83" w:name="Par351"/>
      <w:bookmarkEnd w:id="83"/>
      <w:r>
        <w:rPr>
          <w:rFonts w:ascii="Calibri" w:hAnsi="Calibri" w:cs="Calibri"/>
        </w:rP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84" w:name="Par353"/>
      <w:bookmarkEnd w:id="84"/>
      <w:r>
        <w:rPr>
          <w:rFonts w:ascii="Calibri" w:hAnsi="Calibri" w:cs="Calibri"/>
        </w:rPr>
        <w:t>е) информацию о ежемесячных фактических объемах потребления электрической энергии (мощности) по группам потребителей;</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85" w:name="Par355"/>
      <w:bookmarkEnd w:id="85"/>
      <w:r>
        <w:rPr>
          <w:rFonts w:ascii="Calibri" w:hAnsi="Calibri" w:cs="Calibri"/>
        </w:rPr>
        <w:t>ж) информацию об инвестиционной программе;</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86" w:name="Par357"/>
      <w:bookmarkEnd w:id="86"/>
      <w:r>
        <w:rPr>
          <w:rFonts w:ascii="Calibri" w:hAnsi="Calibri" w:cs="Calibri"/>
        </w:rP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утратил силу. - </w:t>
      </w:r>
      <w:hyperlink r:id="rId12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87" w:name="Par360"/>
      <w:bookmarkEnd w:id="87"/>
      <w:r>
        <w:rPr>
          <w:rFonts w:ascii="Calibri" w:hAnsi="Calibri" w:cs="Calibri"/>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7"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указанная в </w:t>
      </w:r>
      <w:hyperlink w:anchor="Par334" w:history="1">
        <w:r>
          <w:rPr>
            <w:rFonts w:ascii="Calibri" w:hAnsi="Calibri" w:cs="Calibri"/>
            <w:color w:val="0000FF"/>
          </w:rPr>
          <w:t>подпунктах "а"</w:t>
        </w:r>
      </w:hyperlink>
      <w:r>
        <w:rPr>
          <w:rFonts w:ascii="Calibri" w:hAnsi="Calibri" w:cs="Calibri"/>
        </w:rPr>
        <w:t xml:space="preserve"> - </w:t>
      </w:r>
      <w:hyperlink w:anchor="Par344" w:history="1">
        <w:r>
          <w:rPr>
            <w:rFonts w:ascii="Calibri" w:hAnsi="Calibri" w:cs="Calibri"/>
            <w:color w:val="0000FF"/>
          </w:rPr>
          <w:t>"в"</w:t>
        </w:r>
      </w:hyperlink>
      <w:r>
        <w:rPr>
          <w:rFonts w:ascii="Calibri" w:hAnsi="Calibri" w:cs="Calibri"/>
        </w:rPr>
        <w:t xml:space="preserve"> пункта 20 настоящего документа, за исключением </w:t>
      </w:r>
      <w:hyperlink w:anchor="Par348" w:history="1">
        <w:r>
          <w:rPr>
            <w:rFonts w:ascii="Calibri" w:hAnsi="Calibri" w:cs="Calibri"/>
            <w:color w:val="0000FF"/>
          </w:rPr>
          <w:t>абзаца пятого</w:t>
        </w:r>
      </w:hyperlink>
      <w:r>
        <w:rPr>
          <w:rFonts w:ascii="Calibri" w:hAnsi="Calibri" w:cs="Calibri"/>
        </w:rPr>
        <w:t xml:space="preserve"> подпункта "в", подлежит опубликованию в официальном печатном издании не реже одного раза в год.</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48" w:history="1">
        <w:r>
          <w:rPr>
            <w:rFonts w:ascii="Calibri" w:hAnsi="Calibri" w:cs="Calibri"/>
            <w:color w:val="0000FF"/>
          </w:rPr>
          <w:t>абзаце пятом</w:t>
        </w:r>
      </w:hyperlink>
      <w:r>
        <w:rPr>
          <w:rFonts w:ascii="Calibri" w:hAnsi="Calibri" w:cs="Calibri"/>
        </w:rPr>
        <w:t xml:space="preserve"> подпункта "в" пункта 20 настоящего документа, раскрывается не позднее одного месяца до вступления изменений в силу.</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49" w:history="1">
        <w:r>
          <w:rPr>
            <w:rFonts w:ascii="Calibri" w:hAnsi="Calibri" w:cs="Calibri"/>
            <w:color w:val="0000FF"/>
          </w:rPr>
          <w:t>подпунктах "г"</w:t>
        </w:r>
      </w:hyperlink>
      <w:r>
        <w:rPr>
          <w:rFonts w:ascii="Calibri" w:hAnsi="Calibri" w:cs="Calibri"/>
        </w:rPr>
        <w:t xml:space="preserve"> - </w:t>
      </w:r>
      <w:hyperlink w:anchor="Par351" w:history="1">
        <w:r>
          <w:rPr>
            <w:rFonts w:ascii="Calibri" w:hAnsi="Calibri" w:cs="Calibri"/>
            <w:color w:val="0000FF"/>
          </w:rPr>
          <w:t>"д" пункта 20</w:t>
        </w:r>
      </w:hyperlink>
      <w:r>
        <w:rPr>
          <w:rFonts w:ascii="Calibri" w:hAnsi="Calibri" w:cs="Calibri"/>
        </w:rPr>
        <w:t xml:space="preserve"> настоящего документа, подлежит опубликованию в электронных средствах массовой информации ежемесячно, до 10 числа.</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53" w:history="1">
        <w:r>
          <w:rPr>
            <w:rFonts w:ascii="Calibri" w:hAnsi="Calibri" w:cs="Calibri"/>
            <w:color w:val="0000FF"/>
          </w:rPr>
          <w:t>подпункте "е" пункта 20</w:t>
        </w:r>
      </w:hyperlink>
      <w:r>
        <w:rPr>
          <w:rFonts w:ascii="Calibri" w:hAnsi="Calibri" w:cs="Calibri"/>
        </w:rP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55" w:history="1">
        <w:r>
          <w:rPr>
            <w:rFonts w:ascii="Calibri" w:hAnsi="Calibri" w:cs="Calibri"/>
            <w:color w:val="0000FF"/>
          </w:rPr>
          <w:t>подпункте "ж" пункта 20</w:t>
        </w:r>
      </w:hyperlink>
      <w:r>
        <w:rPr>
          <w:rFonts w:ascii="Calibri" w:hAnsi="Calibri" w:cs="Calibri"/>
        </w:rPr>
        <w:t xml:space="preserve"> настоящего документа, подлежит опубликованию в официальном печатном издании ежегодно, не позднее 1 июня.</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57" w:history="1">
        <w:r>
          <w:rPr>
            <w:rFonts w:ascii="Calibri" w:hAnsi="Calibri" w:cs="Calibri"/>
            <w:color w:val="0000FF"/>
          </w:rPr>
          <w:t>подпункте "з" пункта 20</w:t>
        </w:r>
      </w:hyperlink>
      <w:r>
        <w:rPr>
          <w:rFonts w:ascii="Calibri" w:hAnsi="Calibri" w:cs="Calibri"/>
        </w:rPr>
        <w:t xml:space="preserve"> настоящего документа, предоставляется в течение 7 дней со дня поступления соответствующего письменного запроса.</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3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3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60" w:history="1">
        <w:r>
          <w:rPr>
            <w:rFonts w:ascii="Calibri" w:hAnsi="Calibri" w:cs="Calibri"/>
            <w:color w:val="0000FF"/>
          </w:rPr>
          <w:t>подпункте "к" пункта 20</w:t>
        </w:r>
      </w:hyperlink>
      <w:r>
        <w:rPr>
          <w:rFonts w:ascii="Calibri" w:hAnsi="Calibri" w:cs="Calibri"/>
        </w:rP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Гарантирующие поставщики помимо информации, предусмотренной </w:t>
      </w:r>
      <w:hyperlink w:anchor="Par88" w:history="1">
        <w:r>
          <w:rPr>
            <w:rFonts w:ascii="Calibri" w:hAnsi="Calibri" w:cs="Calibri"/>
            <w:color w:val="0000FF"/>
          </w:rPr>
          <w:t>пунктами 9</w:t>
        </w:r>
      </w:hyperlink>
      <w:r>
        <w:rPr>
          <w:rFonts w:ascii="Calibri" w:hAnsi="Calibri" w:cs="Calibri"/>
        </w:rPr>
        <w:t xml:space="preserve"> и </w:t>
      </w:r>
      <w:hyperlink w:anchor="Par333" w:history="1">
        <w:r>
          <w:rPr>
            <w:rFonts w:ascii="Calibri" w:hAnsi="Calibri" w:cs="Calibri"/>
            <w:color w:val="0000FF"/>
          </w:rPr>
          <w:t>20</w:t>
        </w:r>
      </w:hyperlink>
      <w:r>
        <w:rPr>
          <w:rFonts w:ascii="Calibri" w:hAnsi="Calibri" w:cs="Calibri"/>
        </w:rPr>
        <w:t xml:space="preserve"> настоящего документа, раскрывают следующую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3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w:t>
      </w:r>
      <w:hyperlink r:id="rId13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но не реже одного раза в месяц);</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88" w:name="Par378"/>
      <w:bookmarkEnd w:id="88"/>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89" w:name="Par393"/>
      <w:bookmarkEnd w:id="89"/>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90" w:name="Par394"/>
      <w:bookmarkEnd w:id="90"/>
      <w:r>
        <w:rPr>
          <w:rFonts w:ascii="Calibri" w:hAnsi="Calibri" w:cs="Calibri"/>
        </w:rPr>
        <w:t xml:space="preserve">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w:t>
      </w:r>
      <w:r>
        <w:rPr>
          <w:rFonts w:ascii="Calibri" w:hAnsi="Calibri" w:cs="Calibri"/>
        </w:rPr>
        <w:lastRenderedPageBreak/>
        <w:t>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91" w:name="Par395"/>
      <w:bookmarkEnd w:id="91"/>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92" w:name="Par397"/>
      <w:bookmarkEnd w:id="92"/>
      <w:r>
        <w:rPr>
          <w:rFonts w:ascii="Calibri" w:hAnsi="Calibri" w:cs="Calibri"/>
        </w:rP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w:t>
      </w:r>
      <w:hyperlink w:anchor="Par378" w:history="1">
        <w:r>
          <w:rPr>
            <w:rFonts w:ascii="Calibri" w:hAnsi="Calibri" w:cs="Calibri"/>
            <w:color w:val="0000FF"/>
          </w:rPr>
          <w:t>подпункте "б" пункта 22</w:t>
        </w:r>
      </w:hyperlink>
      <w:r>
        <w:rPr>
          <w:rFonts w:ascii="Calibri" w:hAnsi="Calibri" w:cs="Calibri"/>
        </w:rPr>
        <w:t xml:space="preserve"> настоящего документа информация подлежит опубликованию гарантирующими поставщиками в сроки, предусмотренные Основными </w:t>
      </w:r>
      <w:hyperlink r:id="rId14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но не реже одного раза в месяц, по форме согласно </w:t>
      </w:r>
      <w:hyperlink r:id="rId143"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в </w:t>
      </w:r>
      <w:hyperlink w:anchor="Par397" w:history="1">
        <w:r>
          <w:rPr>
            <w:rFonts w:ascii="Calibri" w:hAnsi="Calibri" w:cs="Calibri"/>
            <w:color w:val="0000FF"/>
          </w:rPr>
          <w:t>подпункте "ж" пункта 22</w:t>
        </w:r>
      </w:hyperlink>
      <w:r>
        <w:rPr>
          <w:rFonts w:ascii="Calibri" w:hAnsi="Calibri" w:cs="Calibri"/>
        </w:rPr>
        <w:t xml:space="preserve"> настоящего документа информация подлежит опубликованию гарантирующими поставщиками в сроки, предусмотренные </w:t>
      </w:r>
      <w:hyperlink r:id="rId144"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но не реже одного раза в месяц.</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93" w:name="Par404"/>
      <w:bookmarkEnd w:id="93"/>
      <w:r>
        <w:rPr>
          <w:rFonts w:ascii="Calibri" w:hAnsi="Calibri" w:cs="Calibri"/>
        </w:rPr>
        <w:t xml:space="preserve">22(2). Информация, указанная в </w:t>
      </w:r>
      <w:hyperlink w:anchor="Par378" w:history="1">
        <w:r>
          <w:rPr>
            <w:rFonts w:ascii="Calibri" w:hAnsi="Calibri" w:cs="Calibri"/>
            <w:color w:val="0000FF"/>
          </w:rPr>
          <w:t>подпунктах "б"</w:t>
        </w:r>
      </w:hyperlink>
      <w:r>
        <w:rPr>
          <w:rFonts w:ascii="Calibri" w:hAnsi="Calibri" w:cs="Calibri"/>
        </w:rPr>
        <w:t xml:space="preserve"> и </w:t>
      </w:r>
      <w:hyperlink w:anchor="Par393" w:history="1">
        <w:r>
          <w:rPr>
            <w:rFonts w:ascii="Calibri" w:hAnsi="Calibri" w:cs="Calibri"/>
            <w:color w:val="0000FF"/>
          </w:rPr>
          <w:t>"в" пункта 22</w:t>
        </w:r>
      </w:hyperlink>
      <w:r>
        <w:rPr>
          <w:rFonts w:ascii="Calibri" w:hAnsi="Calibri" w:cs="Calibri"/>
        </w:rP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47"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94" w:name="Par406"/>
      <w:bookmarkEnd w:id="94"/>
      <w:r>
        <w:rPr>
          <w:rFonts w:ascii="Calibri" w:hAnsi="Calibri" w:cs="Calibri"/>
        </w:rP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объемах покупки электрической энергии (мощности) на розничном рынке электроэнергии с указанием:</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поставщика электрической энергии (мощности);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объемов поставки электрической энергии (мощности) по договору;</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электрическую энергию (мощность);</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jc w:val="center"/>
        <w:outlineLvl w:val="1"/>
        <w:rPr>
          <w:rFonts w:ascii="Calibri" w:hAnsi="Calibri" w:cs="Calibri"/>
        </w:rPr>
      </w:pPr>
      <w:bookmarkStart w:id="95" w:name="Par414"/>
      <w:bookmarkEnd w:id="95"/>
      <w:r>
        <w:rPr>
          <w:rFonts w:ascii="Calibri" w:hAnsi="Calibri" w:cs="Calibri"/>
        </w:rPr>
        <w:t>VII. Стандарт раскрытия информации советом рынка</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Совет рынка помимо информации, предусмотренной </w:t>
      </w:r>
      <w:hyperlink w:anchor="Par88" w:history="1">
        <w:r>
          <w:rPr>
            <w:rFonts w:ascii="Calibri" w:hAnsi="Calibri" w:cs="Calibri"/>
            <w:color w:val="0000FF"/>
          </w:rPr>
          <w:t>пунктом 9</w:t>
        </w:r>
      </w:hyperlink>
      <w:r>
        <w:rPr>
          <w:rFonts w:ascii="Calibri" w:hAnsi="Calibri" w:cs="Calibri"/>
        </w:rPr>
        <w:t xml:space="preserve"> настоящего документа, раскрывает информацию:</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96" w:name="Par419"/>
      <w:bookmarkEnd w:id="96"/>
      <w:r>
        <w:rPr>
          <w:rFonts w:ascii="Calibri" w:hAnsi="Calibri" w:cs="Calibri"/>
        </w:rP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источнике официального опубликования </w:t>
      </w:r>
      <w:hyperlink r:id="rId151" w:history="1">
        <w:r>
          <w:rPr>
            <w:rFonts w:ascii="Calibri" w:hAnsi="Calibri" w:cs="Calibri"/>
            <w:color w:val="0000FF"/>
          </w:rPr>
          <w:t>Правил</w:t>
        </w:r>
      </w:hyperlink>
      <w:r>
        <w:rPr>
          <w:rFonts w:ascii="Calibri" w:hAnsi="Calibri" w:cs="Calibri"/>
        </w:rPr>
        <w:t xml:space="preserve"> оптового рынка электрической энергии и мощности, утвержденных Правительством Российской Федерации;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форме договора о присоединении к торговой системе оптового рынка электрической энергии;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форме и условиях договоров купли-продажи электрической энергии на оптовом рынке;</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форме и условиях иных договоров, обеспечивающих функционирование торговой системы оптового рынка электрической энергии;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97" w:name="Par426"/>
      <w:bookmarkEnd w:id="97"/>
      <w:r>
        <w:rPr>
          <w:rFonts w:ascii="Calibri" w:hAnsi="Calibri" w:cs="Calibri"/>
        </w:rP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98" w:name="Par428"/>
      <w:bookmarkEnd w:id="98"/>
      <w:r>
        <w:rPr>
          <w:rFonts w:ascii="Calibri" w:hAnsi="Calibri" w:cs="Calibri"/>
        </w:rP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99" w:name="Par430"/>
      <w:bookmarkEnd w:id="99"/>
      <w:r>
        <w:rPr>
          <w:rFonts w:ascii="Calibri" w:hAnsi="Calibri" w:cs="Calibri"/>
        </w:rPr>
        <w:t xml:space="preserve">о результатах проверки квалифицированных генерирующих объектов на соответствие критериям квалификации, установленным </w:t>
      </w:r>
      <w:hyperlink r:id="rId154" w:history="1">
        <w:r>
          <w:rPr>
            <w:rFonts w:ascii="Calibri" w:hAnsi="Calibri" w:cs="Calibri"/>
            <w:color w:val="0000FF"/>
          </w:rPr>
          <w:t>Правилами</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17.02.2014 N 116)</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00" w:name="Par432"/>
      <w:bookmarkEnd w:id="100"/>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01" w:name="Par434"/>
      <w:bookmarkEnd w:id="101"/>
      <w:r>
        <w:rPr>
          <w:rFonts w:ascii="Calibri" w:hAnsi="Calibri" w:cs="Calibri"/>
        </w:rP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28.04.2014 N 381)</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02" w:name="Par436"/>
      <w:bookmarkEnd w:id="102"/>
      <w:r>
        <w:rPr>
          <w:rFonts w:ascii="Calibri" w:hAnsi="Calibri" w:cs="Calibri"/>
        </w:rPr>
        <w:t xml:space="preserve">абзац утратил силу. - </w:t>
      </w:r>
      <w:hyperlink r:id="rId158" w:history="1">
        <w:r>
          <w:rPr>
            <w:rFonts w:ascii="Calibri" w:hAnsi="Calibri" w:cs="Calibri"/>
            <w:color w:val="0000FF"/>
          </w:rPr>
          <w:t>Постановление</w:t>
        </w:r>
      </w:hyperlink>
      <w:r>
        <w:rPr>
          <w:rFonts w:ascii="Calibri" w:hAnsi="Calibri" w:cs="Calibri"/>
        </w:rPr>
        <w:t xml:space="preserve"> Правительства РФ от 11.05.2015 N 458;</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03" w:name="Par437"/>
      <w:bookmarkEnd w:id="103"/>
      <w:r>
        <w:rPr>
          <w:rFonts w:ascii="Calibri" w:hAnsi="Calibri" w:cs="Calibri"/>
        </w:rP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Информация, указанная в </w:t>
      </w:r>
      <w:hyperlink w:anchor="Par419" w:history="1">
        <w:r>
          <w:rPr>
            <w:rFonts w:ascii="Calibri" w:hAnsi="Calibri" w:cs="Calibri"/>
            <w:color w:val="0000FF"/>
          </w:rPr>
          <w:t>абзацах втором</w:t>
        </w:r>
      </w:hyperlink>
      <w:r>
        <w:rPr>
          <w:rFonts w:ascii="Calibri" w:hAnsi="Calibri" w:cs="Calibri"/>
        </w:rPr>
        <w:t xml:space="preserve"> - </w:t>
      </w:r>
      <w:hyperlink w:anchor="Par426" w:history="1">
        <w:r>
          <w:rPr>
            <w:rFonts w:ascii="Calibri" w:hAnsi="Calibri" w:cs="Calibri"/>
            <w:color w:val="0000FF"/>
          </w:rPr>
          <w:t>восьмом пункта 24</w:t>
        </w:r>
      </w:hyperlink>
      <w:r>
        <w:rPr>
          <w:rFonts w:ascii="Calibri" w:hAnsi="Calibri" w:cs="Calibri"/>
        </w:rPr>
        <w:t xml:space="preserve"> настоящего документа, </w:t>
      </w:r>
      <w:r>
        <w:rPr>
          <w:rFonts w:ascii="Calibri" w:hAnsi="Calibri" w:cs="Calibri"/>
        </w:rPr>
        <w:lastRenderedPageBreak/>
        <w:t>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11.05.2015 N 458)</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абзацах девятом - </w:t>
      </w:r>
      <w:hyperlink w:anchor="Par430" w:history="1">
        <w:r>
          <w:rPr>
            <w:rFonts w:ascii="Calibri" w:hAnsi="Calibri" w:cs="Calibri"/>
            <w:color w:val="0000FF"/>
          </w:rPr>
          <w:t>одиннадцатым</w:t>
        </w:r>
      </w:hyperlink>
      <w:r>
        <w:rPr>
          <w:rFonts w:ascii="Calibri" w:hAnsi="Calibri" w:cs="Calibri"/>
        </w:rPr>
        <w:t xml:space="preserve"> пункта 24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17.02.2014 </w:t>
      </w:r>
      <w:hyperlink r:id="rId161" w:history="1">
        <w:r>
          <w:rPr>
            <w:rFonts w:ascii="Calibri" w:hAnsi="Calibri" w:cs="Calibri"/>
            <w:color w:val="0000FF"/>
          </w:rPr>
          <w:t>N 116</w:t>
        </w:r>
      </w:hyperlink>
      <w:r>
        <w:rPr>
          <w:rFonts w:ascii="Calibri" w:hAnsi="Calibri" w:cs="Calibri"/>
        </w:rPr>
        <w:t xml:space="preserve">, от 11.05.2015 </w:t>
      </w:r>
      <w:hyperlink r:id="rId162" w:history="1">
        <w:r>
          <w:rPr>
            <w:rFonts w:ascii="Calibri" w:hAnsi="Calibri" w:cs="Calibri"/>
            <w:color w:val="0000FF"/>
          </w:rPr>
          <w:t>N 458</w:t>
        </w:r>
      </w:hyperlink>
      <w:r>
        <w:rPr>
          <w:rFonts w:ascii="Calibri" w:hAnsi="Calibri" w:cs="Calibri"/>
        </w:rPr>
        <w:t>)</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432" w:history="1">
        <w:r>
          <w:rPr>
            <w:rFonts w:ascii="Calibri" w:hAnsi="Calibri" w:cs="Calibri"/>
            <w:color w:val="0000FF"/>
          </w:rPr>
          <w:t>абзацах двенадцатом</w:t>
        </w:r>
      </w:hyperlink>
      <w:r>
        <w:rPr>
          <w:rFonts w:ascii="Calibri" w:hAnsi="Calibri" w:cs="Calibri"/>
        </w:rPr>
        <w:t xml:space="preserve"> и </w:t>
      </w:r>
      <w:hyperlink w:anchor="Par437" w:history="1">
        <w:r>
          <w:rPr>
            <w:rFonts w:ascii="Calibri" w:hAnsi="Calibri" w:cs="Calibri"/>
            <w:color w:val="0000FF"/>
          </w:rPr>
          <w:t>четырнадцатом пункта 24</w:t>
        </w:r>
      </w:hyperlink>
      <w:r>
        <w:rPr>
          <w:rFonts w:ascii="Calibri" w:hAnsi="Calibri" w:cs="Calibri"/>
        </w:rP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163" w:history="1">
        <w:r>
          <w:rPr>
            <w:rFonts w:ascii="Calibri" w:hAnsi="Calibri" w:cs="Calibri"/>
            <w:color w:val="0000FF"/>
          </w:rPr>
          <w:t>N 442</w:t>
        </w:r>
      </w:hyperlink>
      <w:r>
        <w:rPr>
          <w:rFonts w:ascii="Calibri" w:hAnsi="Calibri" w:cs="Calibri"/>
        </w:rPr>
        <w:t xml:space="preserve">, от 17.02.2014 </w:t>
      </w:r>
      <w:hyperlink r:id="rId164" w:history="1">
        <w:r>
          <w:rPr>
            <w:rFonts w:ascii="Calibri" w:hAnsi="Calibri" w:cs="Calibri"/>
            <w:color w:val="0000FF"/>
          </w:rPr>
          <w:t>N 116</w:t>
        </w:r>
      </w:hyperlink>
      <w:r>
        <w:rPr>
          <w:rFonts w:ascii="Calibri" w:hAnsi="Calibri" w:cs="Calibri"/>
        </w:rPr>
        <w:t xml:space="preserve">, от 11.05.2015 </w:t>
      </w:r>
      <w:hyperlink r:id="rId165" w:history="1">
        <w:r>
          <w:rPr>
            <w:rFonts w:ascii="Calibri" w:hAnsi="Calibri" w:cs="Calibri"/>
            <w:color w:val="0000FF"/>
          </w:rPr>
          <w:t>N 458</w:t>
        </w:r>
      </w:hyperlink>
      <w:r>
        <w:rPr>
          <w:rFonts w:ascii="Calibri" w:hAnsi="Calibri" w:cs="Calibri"/>
        </w:rPr>
        <w:t>)</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436" w:history="1">
        <w:r>
          <w:rPr>
            <w:rFonts w:ascii="Calibri" w:hAnsi="Calibri" w:cs="Calibri"/>
            <w:color w:val="0000FF"/>
          </w:rPr>
          <w:t>абзаце тринадцатом пункта 24</w:t>
        </w:r>
      </w:hyperlink>
      <w:r>
        <w:rPr>
          <w:rFonts w:ascii="Calibri" w:hAnsi="Calibri" w:cs="Calibri"/>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17.02.2014 </w:t>
      </w:r>
      <w:hyperlink r:id="rId166" w:history="1">
        <w:r>
          <w:rPr>
            <w:rFonts w:ascii="Calibri" w:hAnsi="Calibri" w:cs="Calibri"/>
            <w:color w:val="0000FF"/>
          </w:rPr>
          <w:t>N 116</w:t>
        </w:r>
      </w:hyperlink>
      <w:r>
        <w:rPr>
          <w:rFonts w:ascii="Calibri" w:hAnsi="Calibri" w:cs="Calibri"/>
        </w:rPr>
        <w:t xml:space="preserve">, от 11.05.2015 </w:t>
      </w:r>
      <w:hyperlink r:id="rId167" w:history="1">
        <w:r>
          <w:rPr>
            <w:rFonts w:ascii="Calibri" w:hAnsi="Calibri" w:cs="Calibri"/>
            <w:color w:val="0000FF"/>
          </w:rPr>
          <w:t>N 458</w:t>
        </w:r>
      </w:hyperlink>
      <w:r>
        <w:rPr>
          <w:rFonts w:ascii="Calibri" w:hAnsi="Calibri" w:cs="Calibri"/>
        </w:rPr>
        <w:t>)</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jc w:val="right"/>
        <w:outlineLvl w:val="1"/>
        <w:rPr>
          <w:rFonts w:ascii="Calibri" w:hAnsi="Calibri" w:cs="Calibri"/>
        </w:rPr>
      </w:pPr>
      <w:bookmarkStart w:id="104" w:name="Par452"/>
      <w:bookmarkEnd w:id="104"/>
      <w:r>
        <w:rPr>
          <w:rFonts w:ascii="Calibri" w:hAnsi="Calibri" w:cs="Calibri"/>
        </w:rPr>
        <w:t>Приложение</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к стандартам раскрытия информации</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субъектами оптового и розничных</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68" w:history="1">
        <w:r>
          <w:rPr>
            <w:rFonts w:ascii="Calibri" w:hAnsi="Calibri" w:cs="Calibri"/>
            <w:color w:val="0000FF"/>
          </w:rPr>
          <w:t>Постановлением</w:t>
        </w:r>
      </w:hyperlink>
      <w:r>
        <w:rPr>
          <w:rFonts w:ascii="Calibri" w:hAnsi="Calibri" w:cs="Calibri"/>
        </w:rPr>
        <w:t xml:space="preserve"> Правительства РФ от 09.08.2014 N 787)</w:t>
      </w:r>
    </w:p>
    <w:p w:rsidR="008D103E" w:rsidRDefault="008D103E">
      <w:pPr>
        <w:widowControl w:val="0"/>
        <w:autoSpaceDE w:val="0"/>
        <w:autoSpaceDN w:val="0"/>
        <w:adjustRightInd w:val="0"/>
        <w:spacing w:after="0" w:line="240" w:lineRule="auto"/>
        <w:jc w:val="right"/>
        <w:rPr>
          <w:rFonts w:ascii="Calibri" w:hAnsi="Calibri" w:cs="Calibri"/>
        </w:rPr>
      </w:pP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8D103E" w:rsidRDefault="008D103E">
      <w:pPr>
        <w:widowControl w:val="0"/>
        <w:autoSpaceDE w:val="0"/>
        <w:autoSpaceDN w:val="0"/>
        <w:adjustRightInd w:val="0"/>
        <w:spacing w:after="0" w:line="240" w:lineRule="auto"/>
        <w:jc w:val="right"/>
        <w:rPr>
          <w:rFonts w:ascii="Calibri" w:hAnsi="Calibri" w:cs="Calibri"/>
        </w:rPr>
      </w:pPr>
    </w:p>
    <w:p w:rsidR="008D103E" w:rsidRDefault="008D103E">
      <w:pPr>
        <w:pStyle w:val="ConsPlusNonformat"/>
        <w:jc w:val="both"/>
      </w:pPr>
      <w:bookmarkStart w:id="105" w:name="Par462"/>
      <w:bookmarkEnd w:id="105"/>
      <w:r>
        <w:t xml:space="preserve">                                ПРЕДЛОЖЕНИЕ</w:t>
      </w:r>
    </w:p>
    <w:p w:rsidR="008D103E" w:rsidRDefault="008D103E">
      <w:pPr>
        <w:pStyle w:val="ConsPlusNonformat"/>
        <w:jc w:val="both"/>
      </w:pPr>
      <w:r>
        <w:t xml:space="preserve">      о размере цен (тарифов), долгосрочных параметров регулирования</w:t>
      </w:r>
    </w:p>
    <w:p w:rsidR="008D103E" w:rsidRDefault="008D103E">
      <w:pPr>
        <w:pStyle w:val="ConsPlusNonformat"/>
        <w:jc w:val="both"/>
      </w:pPr>
      <w:r>
        <w:t xml:space="preserve">              (вид цены (тарифа) на _____________________ год</w:t>
      </w:r>
    </w:p>
    <w:p w:rsidR="008D103E" w:rsidRDefault="008D103E">
      <w:pPr>
        <w:pStyle w:val="ConsPlusNonformat"/>
        <w:jc w:val="both"/>
      </w:pPr>
      <w:r>
        <w:t xml:space="preserve">                                      (расчетный период</w:t>
      </w:r>
    </w:p>
    <w:p w:rsidR="008D103E" w:rsidRDefault="008D103E">
      <w:pPr>
        <w:pStyle w:val="ConsPlusNonformat"/>
        <w:jc w:val="both"/>
      </w:pPr>
      <w:r>
        <w:t xml:space="preserve">                                        регулирования)</w:t>
      </w:r>
    </w:p>
    <w:p w:rsidR="008D103E" w:rsidRDefault="008D103E">
      <w:pPr>
        <w:pStyle w:val="ConsPlusNonformat"/>
        <w:jc w:val="both"/>
      </w:pPr>
    </w:p>
    <w:p w:rsidR="008D103E" w:rsidRDefault="008D103E">
      <w:pPr>
        <w:pStyle w:val="ConsPlusNonformat"/>
        <w:jc w:val="both"/>
      </w:pPr>
      <w:r>
        <w:t xml:space="preserve">     _________________________________________________________________</w:t>
      </w:r>
    </w:p>
    <w:p w:rsidR="008D103E" w:rsidRDefault="008D103E">
      <w:pPr>
        <w:pStyle w:val="ConsPlusNonformat"/>
        <w:jc w:val="both"/>
      </w:pPr>
      <w:r>
        <w:t xml:space="preserve">           (полное и сокращенное наименование юридического лица)</w:t>
      </w:r>
    </w:p>
    <w:p w:rsidR="008D103E" w:rsidRDefault="008D103E">
      <w:pPr>
        <w:pStyle w:val="ConsPlusNonformat"/>
        <w:jc w:val="both"/>
      </w:pPr>
      <w:r>
        <w:t xml:space="preserve">       _____________________________________________________________</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jc w:val="right"/>
        <w:outlineLvl w:val="2"/>
        <w:rPr>
          <w:rFonts w:ascii="Calibri" w:hAnsi="Calibri" w:cs="Calibri"/>
        </w:rPr>
      </w:pPr>
      <w:bookmarkStart w:id="106" w:name="Par476"/>
      <w:bookmarkEnd w:id="106"/>
      <w:r>
        <w:rPr>
          <w:rFonts w:ascii="Calibri" w:hAnsi="Calibri" w:cs="Calibri"/>
        </w:rPr>
        <w:t>Приложение N 1</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к предложению о размере цен</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долгосрочных</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параметров регулирования</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Раздел 1. Информация об организации</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Полное наименование</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адрес</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КПП</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Ф.И.О. руководителя</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Факс</w:t>
      </w: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right"/>
        <w:outlineLvl w:val="2"/>
        <w:rPr>
          <w:rFonts w:ascii="Calibri" w:hAnsi="Calibri" w:cs="Calibri"/>
        </w:rPr>
      </w:pPr>
      <w:bookmarkStart w:id="107" w:name="Par506"/>
      <w:bookmarkEnd w:id="107"/>
      <w:r>
        <w:rPr>
          <w:rFonts w:ascii="Calibri" w:hAnsi="Calibri" w:cs="Calibri"/>
        </w:rPr>
        <w:t>Приложение N 2</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к предложению о размере цен</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долгосрочных</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параметров регулирования</w:t>
      </w: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Раздел 2. Основные показатели деятельности организаций,</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субъектам естественных монополий,</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коммерческого оператора оптового рынка</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w:t>
      </w:r>
    </w:p>
    <w:p w:rsidR="008D103E" w:rsidRDefault="008D103E">
      <w:pPr>
        <w:widowControl w:val="0"/>
        <w:autoSpaceDE w:val="0"/>
        <w:autoSpaceDN w:val="0"/>
        <w:adjustRightInd w:val="0"/>
        <w:spacing w:after="0" w:line="240" w:lineRule="auto"/>
        <w:jc w:val="center"/>
        <w:rPr>
          <w:rFonts w:ascii="Calibri" w:hAnsi="Calibri" w:cs="Calibri"/>
        </w:rPr>
        <w:sectPr w:rsidR="008D103E" w:rsidSect="00BF08C4">
          <w:pgSz w:w="11906" w:h="16838"/>
          <w:pgMar w:top="1134" w:right="850" w:bottom="1134" w:left="1701" w:header="708" w:footer="708" w:gutter="0"/>
          <w:cols w:space="708"/>
          <w:docGrid w:linePitch="360"/>
        </w:sectPr>
      </w:pPr>
    </w:p>
    <w:p w:rsidR="008D103E" w:rsidRDefault="008D103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08"/>
        <w:gridCol w:w="2932"/>
        <w:gridCol w:w="1468"/>
        <w:gridCol w:w="2416"/>
        <w:gridCol w:w="1984"/>
        <w:gridCol w:w="2044"/>
      </w:tblGrid>
      <w:tr w:rsidR="008D103E">
        <w:tc>
          <w:tcPr>
            <w:tcW w:w="808" w:type="dxa"/>
            <w:tcBorders>
              <w:top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Фактические показатели за год, предшествующий базовому периоду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Показатели, утвержденные на базовый период </w:t>
            </w:r>
            <w:hyperlink w:anchor="Par734" w:history="1">
              <w:r>
                <w:rPr>
                  <w:rFonts w:ascii="Calibri" w:hAnsi="Calibri" w:cs="Calibri"/>
                  <w:color w:val="0000FF"/>
                </w:rPr>
                <w:t>&lt;1&gt;</w:t>
              </w:r>
            </w:hyperlink>
          </w:p>
        </w:tc>
        <w:tc>
          <w:tcPr>
            <w:tcW w:w="2044" w:type="dxa"/>
            <w:tcBorders>
              <w:top w:val="single" w:sz="4" w:space="0" w:color="auto"/>
              <w:left w:val="single" w:sz="4" w:space="0" w:color="auto"/>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Предложения на расчетный период регулирования</w:t>
            </w:r>
          </w:p>
        </w:tc>
      </w:tr>
      <w:tr w:rsidR="008D103E">
        <w:tc>
          <w:tcPr>
            <w:tcW w:w="80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32"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Показатели эффективности деятельности организации</w:t>
            </w:r>
          </w:p>
        </w:tc>
        <w:tc>
          <w:tcPr>
            <w:tcW w:w="146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Выручка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Прибыль (убыток) от продаж</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EBITDA (прибыль до процентов, налогов и амортизации)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Чистая прибыль (убыток)</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Показатели рентабельности организации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Показатели регулируемых видов деятельности организации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Расчетный объем услуг в части управления технологическими </w:t>
            </w:r>
            <w:r>
              <w:rPr>
                <w:rFonts w:ascii="Calibri" w:hAnsi="Calibri" w:cs="Calibri"/>
              </w:rPr>
              <w:lastRenderedPageBreak/>
              <w:t xml:space="preserve">режимами </w:t>
            </w:r>
            <w:hyperlink w:anchor="Par735" w:history="1">
              <w:r>
                <w:rPr>
                  <w:rFonts w:ascii="Calibri" w:hAnsi="Calibri" w:cs="Calibri"/>
                  <w:color w:val="0000FF"/>
                </w:rPr>
                <w:t>&lt;2&gt;</w:t>
              </w:r>
            </w:hyperlink>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МВт</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Расчетный объем услуг в части обеспечения надежности </w:t>
            </w:r>
            <w:hyperlink w:anchor="Par735" w:history="1">
              <w:r>
                <w:rPr>
                  <w:rFonts w:ascii="Calibri" w:hAnsi="Calibri" w:cs="Calibri"/>
                  <w:color w:val="0000FF"/>
                </w:rPr>
                <w:t>&lt;2&gt;</w:t>
              </w:r>
            </w:hyperlink>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Заявленная мощность </w:t>
            </w:r>
            <w:hyperlink w:anchor="Par736" w:history="1">
              <w:r>
                <w:rPr>
                  <w:rFonts w:ascii="Calibri" w:hAnsi="Calibri" w:cs="Calibri"/>
                  <w:color w:val="0000FF"/>
                </w:rPr>
                <w:t>&lt;3&gt;</w:t>
              </w:r>
            </w:hyperlink>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Объем полезного отпуска электроэнергии - всего </w:t>
            </w:r>
            <w:hyperlink w:anchor="Par736" w:history="1">
              <w:r>
                <w:rPr>
                  <w:rFonts w:ascii="Calibri" w:hAnsi="Calibri" w:cs="Calibri"/>
                  <w:color w:val="0000FF"/>
                </w:rPr>
                <w:t>&lt;3&gt;</w:t>
              </w:r>
            </w:hyperlink>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Объем полезного отпуска электроэнергии населению и приравненным к нему категориям потребителей </w:t>
            </w:r>
            <w:hyperlink w:anchor="Par736" w:history="1">
              <w:r>
                <w:rPr>
                  <w:rFonts w:ascii="Calibri" w:hAnsi="Calibri" w:cs="Calibri"/>
                  <w:color w:val="0000FF"/>
                </w:rPr>
                <w:t>&lt;3&gt;</w:t>
              </w:r>
            </w:hyperlink>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 потерь электрической энергии (с указанием реквизитов приказа Минэнерго России, которым утверждены нормативы) </w:t>
            </w:r>
            <w:hyperlink w:anchor="Par736" w:history="1">
              <w:r>
                <w:rPr>
                  <w:rFonts w:ascii="Calibri" w:hAnsi="Calibri" w:cs="Calibri"/>
                  <w:color w:val="0000FF"/>
                </w:rPr>
                <w:t>&lt;3&gt;</w:t>
              </w:r>
            </w:hyperlink>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Реквизиты программы энергоэффективности (кем утверждена, дата утверждения, номер приказа) </w:t>
            </w:r>
            <w:hyperlink w:anchor="Par736" w:history="1">
              <w:r>
                <w:rPr>
                  <w:rFonts w:ascii="Calibri" w:hAnsi="Calibri" w:cs="Calibri"/>
                  <w:color w:val="0000FF"/>
                </w:rPr>
                <w:t>&lt;3&gt;</w:t>
              </w:r>
            </w:hyperlink>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Суммарный объем производства и потребления электрической энергии участниками оптового рынка электрической энергии </w:t>
            </w:r>
            <w:hyperlink w:anchor="Par737" w:history="1">
              <w:r>
                <w:rPr>
                  <w:rFonts w:ascii="Calibri" w:hAnsi="Calibri" w:cs="Calibri"/>
                  <w:color w:val="0000FF"/>
                </w:rPr>
                <w:t>&lt;4&gt;</w:t>
              </w:r>
            </w:hyperlink>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Необходимая валовая выручка по регулируемым видам деятельности организации - всего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bookmarkStart w:id="108" w:name="Par624"/>
            <w:bookmarkEnd w:id="108"/>
            <w:r>
              <w:rPr>
                <w:rFonts w:ascii="Calibri" w:hAnsi="Calibri" w:cs="Calibri"/>
              </w:rPr>
              <w:t>4.1.</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связанные с производством и реализацией </w:t>
            </w:r>
            <w:hyperlink w:anchor="Par735" w:history="1">
              <w:r>
                <w:rPr>
                  <w:rFonts w:ascii="Calibri" w:hAnsi="Calibri" w:cs="Calibri"/>
                  <w:color w:val="0000FF"/>
                </w:rPr>
                <w:t>&lt;2&gt;</w:t>
              </w:r>
            </w:hyperlink>
            <w:r>
              <w:rPr>
                <w:rFonts w:ascii="Calibri" w:hAnsi="Calibri" w:cs="Calibri"/>
              </w:rPr>
              <w:t xml:space="preserve">, </w:t>
            </w:r>
            <w:hyperlink w:anchor="Par737" w:history="1">
              <w:r>
                <w:rPr>
                  <w:rFonts w:ascii="Calibri" w:hAnsi="Calibri" w:cs="Calibri"/>
                  <w:color w:val="0000FF"/>
                </w:rPr>
                <w:t>&lt;4&gt;</w:t>
              </w:r>
            </w:hyperlink>
            <w:r>
              <w:rPr>
                <w:rFonts w:ascii="Calibri" w:hAnsi="Calibri" w:cs="Calibri"/>
              </w:rPr>
              <w:t xml:space="preserve">; подконтрольные расходы </w:t>
            </w:r>
            <w:hyperlink w:anchor="Par736" w:history="1">
              <w:r>
                <w:rPr>
                  <w:rFonts w:ascii="Calibri" w:hAnsi="Calibri" w:cs="Calibri"/>
                  <w:color w:val="0000FF"/>
                </w:rPr>
                <w:t>&lt;3&gt;</w:t>
              </w:r>
            </w:hyperlink>
            <w:r>
              <w:rPr>
                <w:rFonts w:ascii="Calibri" w:hAnsi="Calibri" w:cs="Calibri"/>
              </w:rPr>
              <w:t xml:space="preserve"> - всего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оплата труда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ремонт основных фондов</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материальные затраты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за исключением указанных в </w:t>
            </w:r>
            <w:hyperlink w:anchor="Par624" w:history="1">
              <w:r>
                <w:rPr>
                  <w:rFonts w:ascii="Calibri" w:hAnsi="Calibri" w:cs="Calibri"/>
                  <w:color w:val="0000FF"/>
                </w:rPr>
                <w:t>подпункте 4.1</w:t>
              </w:r>
            </w:hyperlink>
            <w:r>
              <w:rPr>
                <w:rFonts w:ascii="Calibri" w:hAnsi="Calibri" w:cs="Calibri"/>
              </w:rPr>
              <w:t xml:space="preserve"> </w:t>
            </w:r>
            <w:hyperlink w:anchor="Par735" w:history="1">
              <w:r>
                <w:rPr>
                  <w:rFonts w:ascii="Calibri" w:hAnsi="Calibri" w:cs="Calibri"/>
                  <w:color w:val="0000FF"/>
                </w:rPr>
                <w:t>&lt;2&gt;</w:t>
              </w:r>
            </w:hyperlink>
            <w:r>
              <w:rPr>
                <w:rFonts w:ascii="Calibri" w:hAnsi="Calibri" w:cs="Calibri"/>
              </w:rPr>
              <w:t xml:space="preserve">, </w:t>
            </w:r>
            <w:hyperlink w:anchor="Par737" w:history="1">
              <w:r>
                <w:rPr>
                  <w:rFonts w:ascii="Calibri" w:hAnsi="Calibri" w:cs="Calibri"/>
                  <w:color w:val="0000FF"/>
                </w:rPr>
                <w:t>&lt;4&gt;</w:t>
              </w:r>
            </w:hyperlink>
            <w:r>
              <w:rPr>
                <w:rFonts w:ascii="Calibri" w:hAnsi="Calibri" w:cs="Calibri"/>
              </w:rPr>
              <w:t xml:space="preserve">; неподконтрольные расходы </w:t>
            </w:r>
            <w:hyperlink w:anchor="Par736" w:history="1">
              <w:r>
                <w:rPr>
                  <w:rFonts w:ascii="Calibri" w:hAnsi="Calibri" w:cs="Calibri"/>
                  <w:color w:val="0000FF"/>
                </w:rPr>
                <w:t>&lt;3&gt;</w:t>
              </w:r>
            </w:hyperlink>
            <w:r>
              <w:rPr>
                <w:rFonts w:ascii="Calibri" w:hAnsi="Calibri" w:cs="Calibri"/>
              </w:rPr>
              <w:t xml:space="preserve"> - всего </w:t>
            </w:r>
            <w:hyperlink w:anchor="Par736" w:history="1">
              <w:r>
                <w:rPr>
                  <w:rFonts w:ascii="Calibri" w:hAnsi="Calibri" w:cs="Calibri"/>
                  <w:color w:val="0000FF"/>
                </w:rPr>
                <w:t>&lt;3&gt;</w:t>
              </w:r>
            </w:hyperlink>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Выпадающие, излишние доходы (расходы) прошлых лет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Инвестиции, осуществляемые за счет тарифных источников</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Реквизиты инвестиционной программы (кем утверждена, дата утверждения, номер приказа)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Справочно: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Объем условных единиц </w:t>
            </w:r>
            <w:hyperlink w:anchor="Par736" w:history="1">
              <w:r>
                <w:rPr>
                  <w:rFonts w:ascii="Calibri" w:hAnsi="Calibri" w:cs="Calibri"/>
                  <w:color w:val="0000FF"/>
                </w:rPr>
                <w:t>&lt;3&gt;</w:t>
              </w:r>
            </w:hyperlink>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у.е.</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Операционные расходы на условную единицу </w:t>
            </w:r>
            <w:hyperlink w:anchor="Par736" w:history="1">
              <w:r>
                <w:rPr>
                  <w:rFonts w:ascii="Calibri" w:hAnsi="Calibri" w:cs="Calibri"/>
                  <w:color w:val="0000FF"/>
                </w:rPr>
                <w:t>&lt;3&gt;</w:t>
              </w:r>
            </w:hyperlink>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 (у.е.)</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Показатели численности персонала и фонда оплаты труда по регулируемым видам деятельности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персонала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на одного работника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 на человека</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vMerge w:val="restart"/>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Реквизиты отраслевого тарифного соглашения (дата утверждения, срок действия)</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vMerge/>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Справочно: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vMerge/>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932"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Уставный капитал (складочный капитал, уставный фонд, вклады товарищей)</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r w:rsidR="008D103E">
        <w:tc>
          <w:tcPr>
            <w:tcW w:w="808" w:type="dxa"/>
            <w:vMerge/>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932"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Анализ финансовой устойчивости по величине излишка (недостатка) собственных оборотных средств</w:t>
            </w:r>
          </w:p>
        </w:tc>
        <w:tc>
          <w:tcPr>
            <w:tcW w:w="146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984"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044"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r>
    </w:tbl>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09" w:name="Par734"/>
      <w:bookmarkEnd w:id="109"/>
      <w:r>
        <w:rPr>
          <w:rFonts w:ascii="Calibri" w:hAnsi="Calibri" w:cs="Calibri"/>
        </w:rPr>
        <w:lastRenderedPageBreak/>
        <w:t>&lt;1&gt; Базовый период - год, предшествующий расчетному периоду регулирования.</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10" w:name="Par735"/>
      <w:bookmarkEnd w:id="110"/>
      <w:r>
        <w:rPr>
          <w:rFonts w:ascii="Calibri" w:hAnsi="Calibri" w:cs="Calibri"/>
        </w:rPr>
        <w:t>&lt;2&gt; Заполняются организацией, осуществляющей оперативно-диспетчерское управление в электроэнергетике.</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11" w:name="Par736"/>
      <w:bookmarkEnd w:id="111"/>
      <w:r>
        <w:rPr>
          <w:rFonts w:ascii="Calibri" w:hAnsi="Calibri" w:cs="Calibri"/>
        </w:rPr>
        <w:t>&lt;3&gt; Заполняются сетевыми организациями, осуществляющими передачу электрической энергии (мощности) по электрическим сетям.</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12" w:name="Par737"/>
      <w:bookmarkEnd w:id="112"/>
      <w:r>
        <w:rPr>
          <w:rFonts w:ascii="Calibri" w:hAnsi="Calibri" w:cs="Calibri"/>
        </w:rPr>
        <w:t>&lt;4&gt; Заполняются коммерческим оператором оптового рынка электрической энергии (мощности).</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jc w:val="right"/>
        <w:outlineLvl w:val="2"/>
        <w:rPr>
          <w:rFonts w:ascii="Calibri" w:hAnsi="Calibri" w:cs="Calibri"/>
        </w:rPr>
      </w:pPr>
      <w:bookmarkStart w:id="113" w:name="Par743"/>
      <w:bookmarkEnd w:id="113"/>
      <w:r>
        <w:rPr>
          <w:rFonts w:ascii="Calibri" w:hAnsi="Calibri" w:cs="Calibri"/>
        </w:rPr>
        <w:t>Приложение N 3</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к предложению о размере цен</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долгосрочных</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параметров регулирования</w:t>
      </w: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Раздел 2. Основные показатели деятельности</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гарантирующих поставщиков</w:t>
      </w:r>
    </w:p>
    <w:p w:rsidR="008D103E" w:rsidRDefault="008D103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96"/>
        <w:gridCol w:w="3148"/>
        <w:gridCol w:w="1468"/>
        <w:gridCol w:w="2416"/>
        <w:gridCol w:w="1984"/>
        <w:gridCol w:w="2044"/>
      </w:tblGrid>
      <w:tr w:rsidR="008D103E">
        <w:tc>
          <w:tcPr>
            <w:tcW w:w="1096" w:type="dxa"/>
            <w:tcBorders>
              <w:top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Фактические показатели за год, предшествующий базовому периоду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Показатели, утвержденные на базовый период </w:t>
            </w:r>
            <w:hyperlink w:anchor="Par1294" w:history="1">
              <w:r>
                <w:rPr>
                  <w:rFonts w:ascii="Calibri" w:hAnsi="Calibri" w:cs="Calibri"/>
                  <w:color w:val="0000FF"/>
                </w:rPr>
                <w:t>&lt;*&gt;</w:t>
              </w:r>
            </w:hyperlink>
          </w:p>
        </w:tc>
        <w:tc>
          <w:tcPr>
            <w:tcW w:w="2044" w:type="dxa"/>
            <w:tcBorders>
              <w:top w:val="single" w:sz="4" w:space="0" w:color="auto"/>
              <w:left w:val="single" w:sz="4" w:space="0" w:color="auto"/>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Предложения на расчетный период регулирования</w:t>
            </w:r>
          </w:p>
        </w:tc>
      </w:tr>
      <w:tr w:rsidR="008D103E">
        <w:tc>
          <w:tcPr>
            <w:tcW w:w="1096"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4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Объемы полезного отпуска электрической энергии - всего</w:t>
            </w:r>
          </w:p>
        </w:tc>
        <w:tc>
          <w:tcPr>
            <w:tcW w:w="146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населению и приравненным к нему категориям потребителей</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1.1.А.</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1.1.Б.</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1.1.1.А.</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1.1.1.Б.</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городских населенных пунктах в домах, оборудованных в установленном порядке стационарными электроплитами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1.1.2.А.</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1.1.2.Б.</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1.1.3.А.</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1.1.3.Б.</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проживающее в городских населенных пунктах в домах, оборудованных в установленном порядке стационарными </w:t>
            </w:r>
            <w:r>
              <w:rPr>
                <w:rFonts w:ascii="Calibri" w:hAnsi="Calibri" w:cs="Calibri"/>
              </w:rPr>
              <w:lastRenderedPageBreak/>
              <w:t>электроплитами и электроотопительными установками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1.1.4.А.</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1.1.4.Б.</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население, проживающее в сельских населенных пунктах</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1.1.5.А.</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1.1.5.Б.</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потребители, приравненные к населению, - всего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1.1.6.А.</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1.1.6.Б.</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первое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второе полугодие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сетевым организациям, приобретающим электрическую энергию в целях компенсации потерь электрической энергии в сетях</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первом полугодии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во втором полугодии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Количество обслуживаемых договоров - всего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 населением и приравненными к нему категориями потребителей</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 сетевыми организациями, приобретающими электрическую энергию в целях компенсации потерь электрической энергии в сетях</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Количество точек учета по обслуживаемым договорам - всего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по населению и приравненными к нему категориями потребителей</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Количество точек подключения</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Необходимая валовая выручка гарантирующего поставщика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Показатели численности персонала и фонда оплаты труда по регулируемым видам деятельности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персонала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на одного работника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 на человека</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Реквизиты отраслевого тарифного соглашения (дата утверждения, срок действия)</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Проценты по обслуживанию кредитов</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Резерв по сомнительным долгам</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Необходимые расходы из прибыли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Чистая прибыль (убыток)</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Рентабельность продаж (величина прибыли от продаж в каждом рубле выручки)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1096"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4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bl>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14" w:name="Par1294"/>
      <w:bookmarkEnd w:id="114"/>
      <w:r>
        <w:rPr>
          <w:rFonts w:ascii="Calibri" w:hAnsi="Calibri" w:cs="Calibri"/>
        </w:rPr>
        <w:t>&lt;*&gt; Базовый период - год, предшествующий расчетному периоду регулирования.</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jc w:val="right"/>
        <w:outlineLvl w:val="2"/>
        <w:rPr>
          <w:rFonts w:ascii="Calibri" w:hAnsi="Calibri" w:cs="Calibri"/>
        </w:rPr>
      </w:pPr>
      <w:bookmarkStart w:id="115" w:name="Par1300"/>
      <w:bookmarkEnd w:id="115"/>
      <w:r>
        <w:rPr>
          <w:rFonts w:ascii="Calibri" w:hAnsi="Calibri" w:cs="Calibri"/>
        </w:rPr>
        <w:t>Приложение N 4</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к предложению о размере цен</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долгосрочных</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параметров регулирования</w:t>
      </w: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Раздел 2. Основные показатели деятельности</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генерирующих объектов</w:t>
      </w:r>
    </w:p>
    <w:p w:rsidR="008D103E" w:rsidRDefault="008D103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6"/>
        <w:gridCol w:w="2308"/>
        <w:gridCol w:w="1468"/>
        <w:gridCol w:w="2416"/>
        <w:gridCol w:w="1984"/>
        <w:gridCol w:w="2044"/>
      </w:tblGrid>
      <w:tr w:rsidR="008D103E">
        <w:tc>
          <w:tcPr>
            <w:tcW w:w="736" w:type="dxa"/>
            <w:tcBorders>
              <w:top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Фактические показатели за год, предшествующий базовому периоду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Показатели, утвержденные на базовый период </w:t>
            </w:r>
            <w:hyperlink w:anchor="Par1550" w:history="1">
              <w:r>
                <w:rPr>
                  <w:rFonts w:ascii="Calibri" w:hAnsi="Calibri" w:cs="Calibri"/>
                  <w:color w:val="0000FF"/>
                </w:rPr>
                <w:t>&lt;*&gt;</w:t>
              </w:r>
            </w:hyperlink>
          </w:p>
        </w:tc>
        <w:tc>
          <w:tcPr>
            <w:tcW w:w="2044" w:type="dxa"/>
            <w:tcBorders>
              <w:top w:val="single" w:sz="4" w:space="0" w:color="auto"/>
              <w:left w:val="single" w:sz="4" w:space="0" w:color="auto"/>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Предложения на расчетный период регулирования</w:t>
            </w:r>
          </w:p>
        </w:tc>
      </w:tr>
      <w:tr w:rsidR="008D103E">
        <w:tc>
          <w:tcPr>
            <w:tcW w:w="736"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0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Установленная мощность</w:t>
            </w:r>
          </w:p>
        </w:tc>
        <w:tc>
          <w:tcPr>
            <w:tcW w:w="146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2416"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электрической энергии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Полезный отпуск электрической энергии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Отпуск тепловой энергии с коллекторов</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Отпуск тепловой энергии в сеть</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Необходимая валовая выручка - всего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относимая на электрическую энергию</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относимая на электрическую мощность</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относимая на тепловую энергию, отпускаемую с коллекторов источников</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Топливо - всего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топливо на электрическую энергию</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удельный расход условного топлива на электрическую энергию</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г/кВт·ч</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топливо на тепловую энергию</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удельный расход условного топлива на тепловую энергию</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кг/Гкал</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реквизиты решения по удельному расходу условного топлива на отпуск тепловой и электрической энергии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Амортизация</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Показатели численности персонала и фонда оплаты труда по регулируемым видам деятельности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персонала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на одного работника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 на человека</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10.3.</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реквизиты отраслевого тарифного соглашения (дата утверждения, срок действия)</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Расходы на производство - всего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относимые на электрическую энергию</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относимые на электрическую мощность</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относимые на тепловую энергию, отпускаемую с коллекторов источников</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Объем перекрестного субсидирования - всего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 производства тепловой энергии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 производства электрической энергии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Необходимые расходы </w:t>
            </w:r>
            <w:r>
              <w:rPr>
                <w:rFonts w:ascii="Calibri" w:hAnsi="Calibri" w:cs="Calibri"/>
              </w:rPr>
              <w:lastRenderedPageBreak/>
              <w:t>из прибыли - всего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13.1.</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относимые на электрическую энергию</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относимые на электрическую мощность</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относимые на тепловую энергию, отпускаемую с коллекторов источников</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из прибыли (с учетом налога на прибыль) - всего</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относимые на электрическую энергию</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относимые на электрическую мощность</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both"/>
              <w:rPr>
                <w:rFonts w:ascii="Calibri" w:hAnsi="Calibri" w:cs="Calibri"/>
              </w:rPr>
            </w:pPr>
            <w:r>
              <w:rPr>
                <w:rFonts w:ascii="Calibri" w:hAnsi="Calibri" w:cs="Calibri"/>
              </w:rPr>
              <w:t>относимые на тепловую энергию, отпускаемую с коллекторов источников</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Чистая прибыль (убыток)</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Рентабельность продаж (величина прибыли от продажи в каждом рубле выручки)</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2416"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736"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0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416"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984"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2044"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bl>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предложений о размере цен (тарифов) с целью поставки электрической энергии по регулируемым договорам разделы 9, 10, 12, 13, 14 не заполняются.</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16" w:name="Par1550"/>
      <w:bookmarkEnd w:id="116"/>
      <w:r>
        <w:rPr>
          <w:rFonts w:ascii="Calibri" w:hAnsi="Calibri" w:cs="Calibri"/>
        </w:rPr>
        <w:t>&lt;*&gt; Базовый период - год, предшествующий расчетному периоду регулирования.</w:t>
      </w: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p>
    <w:p w:rsidR="008D103E" w:rsidRDefault="008D103E">
      <w:pPr>
        <w:widowControl w:val="0"/>
        <w:autoSpaceDE w:val="0"/>
        <w:autoSpaceDN w:val="0"/>
        <w:adjustRightInd w:val="0"/>
        <w:spacing w:after="0" w:line="240" w:lineRule="auto"/>
        <w:jc w:val="right"/>
        <w:outlineLvl w:val="2"/>
        <w:rPr>
          <w:rFonts w:ascii="Calibri" w:hAnsi="Calibri" w:cs="Calibri"/>
        </w:rPr>
      </w:pPr>
      <w:bookmarkStart w:id="117" w:name="Par1556"/>
      <w:bookmarkEnd w:id="117"/>
      <w:r>
        <w:rPr>
          <w:rFonts w:ascii="Calibri" w:hAnsi="Calibri" w:cs="Calibri"/>
        </w:rPr>
        <w:t>Приложение N 5</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к предложению о размере цен</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долгосрочных</w:t>
      </w:r>
    </w:p>
    <w:p w:rsidR="008D103E" w:rsidRDefault="008D103E">
      <w:pPr>
        <w:widowControl w:val="0"/>
        <w:autoSpaceDE w:val="0"/>
        <w:autoSpaceDN w:val="0"/>
        <w:adjustRightInd w:val="0"/>
        <w:spacing w:after="0" w:line="240" w:lineRule="auto"/>
        <w:jc w:val="right"/>
        <w:rPr>
          <w:rFonts w:ascii="Calibri" w:hAnsi="Calibri" w:cs="Calibri"/>
        </w:rPr>
      </w:pPr>
      <w:r>
        <w:rPr>
          <w:rFonts w:ascii="Calibri" w:hAnsi="Calibri" w:cs="Calibri"/>
        </w:rPr>
        <w:t>параметров регулирования</w:t>
      </w:r>
    </w:p>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Раздел 3. Цены (тарифы) по регулируемым видам</w:t>
      </w:r>
    </w:p>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организации</w:t>
      </w:r>
    </w:p>
    <w:p w:rsidR="008D103E" w:rsidRDefault="008D103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08"/>
        <w:gridCol w:w="2848"/>
        <w:gridCol w:w="1600"/>
        <w:gridCol w:w="1468"/>
        <w:gridCol w:w="1468"/>
        <w:gridCol w:w="1468"/>
        <w:gridCol w:w="1468"/>
        <w:gridCol w:w="1468"/>
        <w:gridCol w:w="1468"/>
      </w:tblGrid>
      <w:tr w:rsidR="008D103E">
        <w:tc>
          <w:tcPr>
            <w:tcW w:w="80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изменения</w:t>
            </w:r>
          </w:p>
        </w:tc>
        <w:tc>
          <w:tcPr>
            <w:tcW w:w="29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Фактические показатели за год, предшествующий базовому периоду</w:t>
            </w:r>
          </w:p>
        </w:tc>
        <w:tc>
          <w:tcPr>
            <w:tcW w:w="29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Показатели, утвержденные на базовый период </w:t>
            </w:r>
            <w:hyperlink w:anchor="Par1898" w:history="1">
              <w:r>
                <w:rPr>
                  <w:rFonts w:ascii="Calibri" w:hAnsi="Calibri" w:cs="Calibri"/>
                  <w:color w:val="0000FF"/>
                </w:rPr>
                <w:t>&lt;*&gt;</w:t>
              </w:r>
            </w:hyperlink>
          </w:p>
        </w:tc>
        <w:tc>
          <w:tcPr>
            <w:tcW w:w="293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Предложения на расчетный период регулирования</w:t>
            </w:r>
          </w:p>
        </w:tc>
      </w:tr>
      <w:tr w:rsidR="008D103E">
        <w:tc>
          <w:tcPr>
            <w:tcW w:w="8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28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1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1-е полугодие</w:t>
            </w: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2-е полугодие</w:t>
            </w: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1-е полугодие</w:t>
            </w: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2-е полугодие</w:t>
            </w:r>
          </w:p>
        </w:tc>
        <w:tc>
          <w:tcPr>
            <w:tcW w:w="1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1-е полугодие</w:t>
            </w:r>
          </w:p>
        </w:tc>
        <w:tc>
          <w:tcPr>
            <w:tcW w:w="1468" w:type="dxa"/>
            <w:tcBorders>
              <w:top w:val="single" w:sz="4" w:space="0" w:color="auto"/>
              <w:left w:val="single" w:sz="4" w:space="0" w:color="auto"/>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2-е полугодие</w:t>
            </w:r>
          </w:p>
        </w:tc>
      </w:tr>
      <w:tr w:rsidR="008D103E">
        <w:tc>
          <w:tcPr>
            <w:tcW w:w="80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4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Для организаций, относящихся к субъектам естественных монополий</w:t>
            </w:r>
          </w:p>
        </w:tc>
        <w:tc>
          <w:tcPr>
            <w:tcW w:w="1600"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46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Borders>
              <w:top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на услуги по оперативно-диспетчерскому управлению в электроэнергетике</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w:t>
            </w:r>
            <w:r>
              <w:rPr>
                <w:rFonts w:ascii="Calibri" w:hAnsi="Calibri" w:cs="Calibri"/>
              </w:rPr>
              <w:lastRenderedPageBreak/>
              <w:t>розничных рынков, оказываемые открытым акционерным обществом "Системный оператор Единой энергетической системы"</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руб./МВт в мес.</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руб./МВт·ч</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vMerge w:val="restart"/>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электрической энергии (мощности)</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сетей</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руб./МВт в мес.</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технологического расхода (потерь)</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руб./МВт·ч</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vMerge/>
            <w:tcMar>
              <w:top w:w="102" w:type="dxa"/>
              <w:left w:w="62" w:type="dxa"/>
              <w:bottom w:w="102" w:type="dxa"/>
              <w:right w:w="62" w:type="dxa"/>
            </w:tcMar>
          </w:tcPr>
          <w:p w:rsidR="008D103E" w:rsidRDefault="008D103E">
            <w:pPr>
              <w:widowControl w:val="0"/>
              <w:autoSpaceDE w:val="0"/>
              <w:autoSpaceDN w:val="0"/>
              <w:adjustRightInd w:val="0"/>
              <w:spacing w:after="0" w:line="240" w:lineRule="auto"/>
              <w:ind w:firstLine="540"/>
              <w:jc w:val="both"/>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руб./МВт·ч</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На услуги коммерческого оператора оптового рынка электрической энергии (мощности)</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руб./МВт·ч</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Для гарантирующих поставщиков</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величина сбытовой надбавки для тарифной группы потребителей "население" и приравненных к нему категорий потребителей</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руб./МВт·ч</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руб./МВт·ч</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доходность продаж для прочих потребителей:</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Для генерирующих объектов</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цена на электрическую энергию</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руб./тыс. кВт·ч</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в том числе топливная составляющая</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руб./тыс. кВт·ч</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цена на генерирующую мощность</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руб./МВт в мес.</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средний одноставочный тариф на тепловую энергию</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руб./Гкал</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на горячее водоснабжение</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руб./Гкал</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тариф на отборный пар давлением:</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руб./Гкал</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1,2 - 2,5 кг/см2</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руб./Гкал</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2,5 - 7,0 кг/см2</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руб./Гкал</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7,0 - 13,0 кг/см2</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руб./Гкал</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&gt; 13 кг/см2</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руб./Гкал</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тариф на острый и редуцированный пар</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руб./Гкал</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 на тепловую энергию</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тепловой мощности</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руб./Гкал/ч в месяц</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тариф на тепловую энергию</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руб./Гкал</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r>
              <w:rPr>
                <w:rFonts w:ascii="Calibri" w:hAnsi="Calibri" w:cs="Calibri"/>
              </w:rPr>
              <w:t>средний тариф на теплоноситель, в том числе:</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руб./куб. метра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ind w:left="284"/>
              <w:jc w:val="both"/>
              <w:rPr>
                <w:rFonts w:ascii="Calibri" w:hAnsi="Calibri" w:cs="Calibri"/>
              </w:rPr>
            </w:pPr>
            <w:r>
              <w:rPr>
                <w:rFonts w:ascii="Calibri" w:hAnsi="Calibri" w:cs="Calibri"/>
              </w:rPr>
              <w:t>вода</w:t>
            </w:r>
          </w:p>
        </w:tc>
        <w:tc>
          <w:tcPr>
            <w:tcW w:w="1600"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руб./куб. метра</w:t>
            </w: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r w:rsidR="008D103E">
        <w:tc>
          <w:tcPr>
            <w:tcW w:w="80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p>
        </w:tc>
        <w:tc>
          <w:tcPr>
            <w:tcW w:w="284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ind w:left="284"/>
              <w:jc w:val="both"/>
              <w:rPr>
                <w:rFonts w:ascii="Calibri" w:hAnsi="Calibri" w:cs="Calibri"/>
              </w:rPr>
            </w:pPr>
            <w:r>
              <w:rPr>
                <w:rFonts w:ascii="Calibri" w:hAnsi="Calibri" w:cs="Calibri"/>
              </w:rPr>
              <w:t>пар</w:t>
            </w:r>
          </w:p>
        </w:tc>
        <w:tc>
          <w:tcPr>
            <w:tcW w:w="1600"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jc w:val="center"/>
              <w:rPr>
                <w:rFonts w:ascii="Calibri" w:hAnsi="Calibri" w:cs="Calibri"/>
              </w:rPr>
            </w:pPr>
            <w:r>
              <w:rPr>
                <w:rFonts w:ascii="Calibri" w:hAnsi="Calibri" w:cs="Calibri"/>
              </w:rPr>
              <w:t>руб./куб. метра</w:t>
            </w:r>
          </w:p>
        </w:tc>
        <w:tc>
          <w:tcPr>
            <w:tcW w:w="146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c>
          <w:tcPr>
            <w:tcW w:w="1468" w:type="dxa"/>
            <w:tcBorders>
              <w:bottom w:val="single" w:sz="4" w:space="0" w:color="auto"/>
            </w:tcBorders>
            <w:tcMar>
              <w:top w:w="102" w:type="dxa"/>
              <w:left w:w="62" w:type="dxa"/>
              <w:bottom w:w="102" w:type="dxa"/>
              <w:right w:w="62" w:type="dxa"/>
            </w:tcMar>
          </w:tcPr>
          <w:p w:rsidR="008D103E" w:rsidRDefault="008D103E">
            <w:pPr>
              <w:widowControl w:val="0"/>
              <w:autoSpaceDE w:val="0"/>
              <w:autoSpaceDN w:val="0"/>
              <w:adjustRightInd w:val="0"/>
              <w:spacing w:after="0" w:line="240" w:lineRule="auto"/>
              <w:rPr>
                <w:rFonts w:ascii="Calibri" w:hAnsi="Calibri" w:cs="Calibri"/>
              </w:rPr>
            </w:pPr>
          </w:p>
        </w:tc>
      </w:tr>
    </w:tbl>
    <w:p w:rsidR="008D103E" w:rsidRDefault="008D103E">
      <w:pPr>
        <w:widowControl w:val="0"/>
        <w:autoSpaceDE w:val="0"/>
        <w:autoSpaceDN w:val="0"/>
        <w:adjustRightInd w:val="0"/>
        <w:spacing w:after="0" w:line="240" w:lineRule="auto"/>
        <w:jc w:val="center"/>
        <w:rPr>
          <w:rFonts w:ascii="Calibri" w:hAnsi="Calibri" w:cs="Calibri"/>
        </w:rPr>
      </w:pPr>
    </w:p>
    <w:p w:rsidR="008D103E" w:rsidRDefault="008D1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103E" w:rsidRDefault="008D103E">
      <w:pPr>
        <w:widowControl w:val="0"/>
        <w:autoSpaceDE w:val="0"/>
        <w:autoSpaceDN w:val="0"/>
        <w:adjustRightInd w:val="0"/>
        <w:spacing w:after="0" w:line="240" w:lineRule="auto"/>
        <w:ind w:firstLine="540"/>
        <w:jc w:val="both"/>
        <w:rPr>
          <w:rFonts w:ascii="Calibri" w:hAnsi="Calibri" w:cs="Calibri"/>
        </w:rPr>
      </w:pPr>
      <w:bookmarkStart w:id="118" w:name="Par1898"/>
      <w:bookmarkEnd w:id="118"/>
      <w:r>
        <w:rPr>
          <w:rFonts w:ascii="Calibri" w:hAnsi="Calibri" w:cs="Calibri"/>
        </w:rPr>
        <w:t>&lt;*&gt; Базовый период - год, предшествующий расчетному периоду регулирования.</w:t>
      </w: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autoSpaceDE w:val="0"/>
        <w:autoSpaceDN w:val="0"/>
        <w:adjustRightInd w:val="0"/>
        <w:spacing w:after="0" w:line="240" w:lineRule="auto"/>
        <w:rPr>
          <w:rFonts w:ascii="Calibri" w:hAnsi="Calibri" w:cs="Calibri"/>
        </w:rPr>
      </w:pPr>
    </w:p>
    <w:p w:rsidR="008D103E" w:rsidRDefault="008D10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4332" w:rsidRDefault="00CA4332">
      <w:bookmarkStart w:id="119" w:name="_GoBack"/>
      <w:bookmarkEnd w:id="119"/>
    </w:p>
    <w:sectPr w:rsidR="00CA433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3E"/>
    <w:rsid w:val="008D103E"/>
    <w:rsid w:val="00CA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03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10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103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103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03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10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103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103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3411413BE0BB990346760EB01519AFE0591AE5F8C727B7567874A50013E1A81B2C14A428A2F6aAE4G" TargetMode="External"/><Relationship Id="rId117" Type="http://schemas.openxmlformats.org/officeDocument/2006/relationships/hyperlink" Target="consultantplus://offline/ref=533411413BE0BB990346760EB01519AFE8551AE0FDCC7ABD5E2178A7071CBEBF1C6518A528A0F2AEa9E9G" TargetMode="External"/><Relationship Id="rId21" Type="http://schemas.openxmlformats.org/officeDocument/2006/relationships/hyperlink" Target="consultantplus://offline/ref=533411413BE0BB990346760EB01519AFE85B1EE6F7CF7ABD5E2178A7071CBEBF1C6518A528A0F2ACa9E9G" TargetMode="External"/><Relationship Id="rId42" Type="http://schemas.openxmlformats.org/officeDocument/2006/relationships/hyperlink" Target="consultantplus://offline/ref=533411413BE0BB990346760EB01519AFE85813E6F9CB7ABD5E2178A7071CBEBF1C6518A528A0F2ACa9EBG" TargetMode="External"/><Relationship Id="rId47" Type="http://schemas.openxmlformats.org/officeDocument/2006/relationships/hyperlink" Target="consultantplus://offline/ref=533411413BE0BB990346760EB01519AFE85B1DE7FEC57ABD5E2178A7071CBEBF1C6518A528A0F2ADa9E3G" TargetMode="External"/><Relationship Id="rId63" Type="http://schemas.openxmlformats.org/officeDocument/2006/relationships/hyperlink" Target="consultantplus://offline/ref=533411413BE0BB990346760EB01519AFE85D19E2FBCA7ABD5E2178A7071CBEBF1C6518A528A0F2AEa9E8G" TargetMode="External"/><Relationship Id="rId68" Type="http://schemas.openxmlformats.org/officeDocument/2006/relationships/hyperlink" Target="consultantplus://offline/ref=533411413BE0BB990346760EB01519AFE85518E1FCCE7ABD5E2178A7071CBEBF1C6518A528A1F7A8a9EBG" TargetMode="External"/><Relationship Id="rId84" Type="http://schemas.openxmlformats.org/officeDocument/2006/relationships/hyperlink" Target="consultantplus://offline/ref=533411413BE0BB990346760EB01519AFE85A13E1FECC7ABD5E2178A7071CBEBF1C6518A02BaAE6G" TargetMode="External"/><Relationship Id="rId89" Type="http://schemas.openxmlformats.org/officeDocument/2006/relationships/hyperlink" Target="consultantplus://offline/ref=533411413BE0BB990346760EB01519AFE85518E4FACE7ABD5E2178A7071CBEBF1C6518A528A0F2ACa9EAG" TargetMode="External"/><Relationship Id="rId112" Type="http://schemas.openxmlformats.org/officeDocument/2006/relationships/hyperlink" Target="consultantplus://offline/ref=533411413BE0BB990346760EB01519AFE85D19E2FBCA7ABD5E2178A7071CBEBF1C6518A528A0F3ABa9ECG" TargetMode="External"/><Relationship Id="rId133" Type="http://schemas.openxmlformats.org/officeDocument/2006/relationships/hyperlink" Target="consultantplus://offline/ref=533411413BE0BB990346760EB01519AFE85D19E2FBCA7ABD5E2178A7071CBEBF1C6518A528A0F3A4a9EDG" TargetMode="External"/><Relationship Id="rId138" Type="http://schemas.openxmlformats.org/officeDocument/2006/relationships/hyperlink" Target="consultantplus://offline/ref=533411413BE0BB990346760EB01519AFE85518E1FCCE7ABD5E2178A7071CBEBF1C6518A528A0F2ABa9EBG" TargetMode="External"/><Relationship Id="rId154" Type="http://schemas.openxmlformats.org/officeDocument/2006/relationships/hyperlink" Target="consultantplus://offline/ref=533411413BE0BB990346760EB01519AFE85813E6F7C47ABD5E2178A7071CBEBF1C6518A528A0F2ACa9E3G" TargetMode="External"/><Relationship Id="rId159" Type="http://schemas.openxmlformats.org/officeDocument/2006/relationships/hyperlink" Target="consultantplus://offline/ref=533411413BE0BB990346760EB01519AFE8551AE0FDCC7ABD5E2178A7071CBEBF1C6518A528A0F2A9a9EAG" TargetMode="External"/><Relationship Id="rId170" Type="http://schemas.openxmlformats.org/officeDocument/2006/relationships/theme" Target="theme/theme1.xml"/><Relationship Id="rId16" Type="http://schemas.openxmlformats.org/officeDocument/2006/relationships/hyperlink" Target="consultantplus://offline/ref=533411413BE0BB990346760EB01519AFE8581FE0FDC57ABD5E2178A7071CBEBF1C6518A528A0F2ACa9E3G" TargetMode="External"/><Relationship Id="rId107" Type="http://schemas.openxmlformats.org/officeDocument/2006/relationships/hyperlink" Target="consultantplus://offline/ref=533411413BE0BB990346760EB01519AFE85B1DE7FFCF7ABD5E2178A7071CBEBF1C6518A528A0F2AEa9EBG" TargetMode="External"/><Relationship Id="rId11" Type="http://schemas.openxmlformats.org/officeDocument/2006/relationships/hyperlink" Target="consultantplus://offline/ref=533411413BE0BB990346760EB01519AFE85518E1FCCE7ABD5E2178A7071CBEBF1C6518A528A1F7A8a9EAG" TargetMode="External"/><Relationship Id="rId32" Type="http://schemas.openxmlformats.org/officeDocument/2006/relationships/hyperlink" Target="consultantplus://offline/ref=533411413BE0BB990346760EB01519AFE15A1BE4FEC727B7567874A50013E1A81B2C14A428A0F3aAE9G" TargetMode="External"/><Relationship Id="rId37" Type="http://schemas.openxmlformats.org/officeDocument/2006/relationships/hyperlink" Target="consultantplus://offline/ref=533411413BE0BB990346760EB01519AFE85A1DE7FECF7ABD5E2178A7071CBEBF1C6518A528A0F3ACa9EDG" TargetMode="External"/><Relationship Id="rId53" Type="http://schemas.openxmlformats.org/officeDocument/2006/relationships/hyperlink" Target="consultantplus://offline/ref=533411413BE0BB990346760EB01519AFE85B1DE7FFCF7ABD5E2178A7071CBEBF1C6518A528A0F2ACa9EBG" TargetMode="External"/><Relationship Id="rId58" Type="http://schemas.openxmlformats.org/officeDocument/2006/relationships/hyperlink" Target="consultantplus://offline/ref=533411413BE0BB990346760EB01519AFE85A1DE7FECF7ABD5E2178A7071CBEBF1C6518A528A0F3ACa9EDG" TargetMode="External"/><Relationship Id="rId74" Type="http://schemas.openxmlformats.org/officeDocument/2006/relationships/hyperlink" Target="consultantplus://offline/ref=533411413BE0BB990346760EB01519AFE85D19E2FBCA7ABD5E2178A7071CBEBF1C6518A528A0F2A9a9E3G" TargetMode="External"/><Relationship Id="rId79" Type="http://schemas.openxmlformats.org/officeDocument/2006/relationships/hyperlink" Target="consultantplus://offline/ref=533411413BE0BB990346760EB01519AFE85B1EE6F7CF7ABD5E2178A7071CBEBF1C6518A528A0F2ACa9EEG" TargetMode="External"/><Relationship Id="rId102" Type="http://schemas.openxmlformats.org/officeDocument/2006/relationships/hyperlink" Target="consultantplus://offline/ref=533411413BE0BB990346760EB01519AFE8581AE4FDCE7ABD5E2178A7071CBEBF1C6518A528A0F2ACa9EDG" TargetMode="External"/><Relationship Id="rId123" Type="http://schemas.openxmlformats.org/officeDocument/2006/relationships/hyperlink" Target="consultantplus://offline/ref=533411413BE0BB990346760EB01519AFE85D19E2FBCA7ABD5E2178A7071CBEBF1C6518A528A0F3A4a9EAG" TargetMode="External"/><Relationship Id="rId128" Type="http://schemas.openxmlformats.org/officeDocument/2006/relationships/hyperlink" Target="consultantplus://offline/ref=533411413BE0BB990346760EB01519AFE85B1BE4F6C57ABD5E2178A7071CBEBF1C6518A528A0F7AFa9E9G" TargetMode="External"/><Relationship Id="rId144" Type="http://schemas.openxmlformats.org/officeDocument/2006/relationships/hyperlink" Target="consultantplus://offline/ref=533411413BE0BB990346760EB01519AFE85518E1FCCE7ABD5E2178A7071CBEBF1C6518A528A0F2ABa9EBG" TargetMode="External"/><Relationship Id="rId149" Type="http://schemas.openxmlformats.org/officeDocument/2006/relationships/hyperlink" Target="consultantplus://offline/ref=533411413BE0BB990346760EB01519AFE85D19E2FBCA7ABD5E2178A7071CBEBF1C6518A528A0F3A4a9E2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33411413BE0BB990346760EB01519AFE8581AE4FDCE7ABD5E2178A7071CBEBF1C6518A528A0F2ACa9EBG" TargetMode="External"/><Relationship Id="rId95" Type="http://schemas.openxmlformats.org/officeDocument/2006/relationships/hyperlink" Target="consultantplus://offline/ref=533411413BE0BB990346760EB01519AFE8581AE4FDCE7ABD5E2178A7071CBEBF1C6518A528A0F2ACa9EFG" TargetMode="External"/><Relationship Id="rId160" Type="http://schemas.openxmlformats.org/officeDocument/2006/relationships/hyperlink" Target="consultantplus://offline/ref=533411413BE0BB990346760EB01519AFE8551AE0FDCC7ABD5E2178A7071CBEBF1C6518A528A0F2A9a9E9G" TargetMode="External"/><Relationship Id="rId165" Type="http://schemas.openxmlformats.org/officeDocument/2006/relationships/hyperlink" Target="consultantplus://offline/ref=533411413BE0BB990346760EB01519AFE8551AE0FDCC7ABD5E2178A7071CBEBF1C6518A528A0F2A9a9EEG" TargetMode="External"/><Relationship Id="rId22" Type="http://schemas.openxmlformats.org/officeDocument/2006/relationships/hyperlink" Target="consultantplus://offline/ref=533411413BE0BB990346760EB01519AFE85B1DE7FEC57ABD5E2178A7071CBEBF1C6518A528A0F2ADa9E3G" TargetMode="External"/><Relationship Id="rId27" Type="http://schemas.openxmlformats.org/officeDocument/2006/relationships/hyperlink" Target="consultantplus://offline/ref=533411413BE0BB990346760EB01519AFE85A1CE4F8CB7ABD5E2178A7071CBEBF1C6518A528A0F3ABa9E2G" TargetMode="External"/><Relationship Id="rId43" Type="http://schemas.openxmlformats.org/officeDocument/2006/relationships/hyperlink" Target="consultantplus://offline/ref=533411413BE0BB990346760EB01519AFE85813E6FFCA7ABD5E2178A7071CBEBF1C6518A528A0F2ACa9EAG" TargetMode="External"/><Relationship Id="rId48" Type="http://schemas.openxmlformats.org/officeDocument/2006/relationships/hyperlink" Target="consultantplus://offline/ref=533411413BE0BB990346760EB01519AFE85A1EE1F6C87ABD5E2178A7071CBEBF1C6518A528A0F2ACa9EBG" TargetMode="External"/><Relationship Id="rId64" Type="http://schemas.openxmlformats.org/officeDocument/2006/relationships/hyperlink" Target="consultantplus://offline/ref=533411413BE0BB990346760EB01519AFE85D19E2FBCA7ABD5E2178A7071CBEBF1C6518A528A0F2AEa9EEG" TargetMode="External"/><Relationship Id="rId69" Type="http://schemas.openxmlformats.org/officeDocument/2006/relationships/hyperlink" Target="consultantplus://offline/ref=533411413BE0BB990346760EB01519AFE85D19E2FBCA7ABD5E2178A7071CBEBF1C6518A528A0F2AEa9E3G" TargetMode="External"/><Relationship Id="rId113" Type="http://schemas.openxmlformats.org/officeDocument/2006/relationships/hyperlink" Target="consultantplus://offline/ref=533411413BE0BB990346760EB01519AFE85D19E2FBCA7ABD5E2178A7071CBEBF1C6518A528A0F3ABa9EDG" TargetMode="External"/><Relationship Id="rId118" Type="http://schemas.openxmlformats.org/officeDocument/2006/relationships/hyperlink" Target="consultantplus://offline/ref=533411413BE0BB990346760EB01519AFE8551AE0FDCC7ABD5E2178A7071CBEBF1C6518A528A0F2AEa9E9G" TargetMode="External"/><Relationship Id="rId134" Type="http://schemas.openxmlformats.org/officeDocument/2006/relationships/hyperlink" Target="consultantplus://offline/ref=533411413BE0BB990346760EB01519AFE85518E1FCCE7ABD5E2178A7071CBEBF1C6518A528A1F7ABa9E3G" TargetMode="External"/><Relationship Id="rId139" Type="http://schemas.openxmlformats.org/officeDocument/2006/relationships/hyperlink" Target="consultantplus://offline/ref=533411413BE0BB990346760EB01519AFE85B1DE7FFCF7ABD5E2178A7071CBEBF1C6518A528A0F2AEa9ECG" TargetMode="External"/><Relationship Id="rId80" Type="http://schemas.openxmlformats.org/officeDocument/2006/relationships/hyperlink" Target="consultantplus://offline/ref=533411413BE0BB990346760EB01519AFE8581BE0FEC97ABD5E2178A7071CBEBF1C6518A528A0F2ADa9E3G" TargetMode="External"/><Relationship Id="rId85" Type="http://schemas.openxmlformats.org/officeDocument/2006/relationships/hyperlink" Target="consultantplus://offline/ref=533411413BE0BB990346760EB01519AFE85A13E1FECC7ABD5E2178A7071CBEBF1C6518A228aAE9G" TargetMode="External"/><Relationship Id="rId150" Type="http://schemas.openxmlformats.org/officeDocument/2006/relationships/hyperlink" Target="consultantplus://offline/ref=533411413BE0BB990346760EB01519AFE85D19E2FBCA7ABD5E2178A7071CBEBF1C6518A528A0F0ADa9EFG" TargetMode="External"/><Relationship Id="rId155" Type="http://schemas.openxmlformats.org/officeDocument/2006/relationships/hyperlink" Target="consultantplus://offline/ref=533411413BE0BB990346760EB01519AFE85813E6F9CB7ABD5E2178A7071CBEBF1C6518A528A0F2ACa9E8G" TargetMode="External"/><Relationship Id="rId12" Type="http://schemas.openxmlformats.org/officeDocument/2006/relationships/hyperlink" Target="consultantplus://offline/ref=533411413BE0BB990346760EB01519AFE85A1DE7FECF7ABD5E2178A7071CBEBF1C6518A528A0F3ACa9EFG" TargetMode="External"/><Relationship Id="rId17" Type="http://schemas.openxmlformats.org/officeDocument/2006/relationships/hyperlink" Target="consultantplus://offline/ref=533411413BE0BB990346760EB01519AFE85813E6F9CB7ABD5E2178A7071CBEBF1C6518A528A0F2ACa9EBG" TargetMode="External"/><Relationship Id="rId33" Type="http://schemas.openxmlformats.org/officeDocument/2006/relationships/hyperlink" Target="consultantplus://offline/ref=533411413BE0BB990346760EB01519AFE85D19E2FBCA7ABD5E2178A7071CBEBF1C6518A528A0F2AFa9EAG" TargetMode="External"/><Relationship Id="rId38" Type="http://schemas.openxmlformats.org/officeDocument/2006/relationships/hyperlink" Target="consultantplus://offline/ref=533411413BE0BB990346760EB01519AFE85B1BE4F6C57ABD5E2178A7071CBEBF1C6518A528A0F7AFa9E8G" TargetMode="External"/><Relationship Id="rId59" Type="http://schemas.openxmlformats.org/officeDocument/2006/relationships/hyperlink" Target="consultantplus://offline/ref=533411413BE0BB990346760EB01519AFE85B1DE7FFCF7ABD5E2178A7071CBEBF1C6518A528A0F2ACa9E2G" TargetMode="External"/><Relationship Id="rId103" Type="http://schemas.openxmlformats.org/officeDocument/2006/relationships/hyperlink" Target="consultantplus://offline/ref=533411413BE0BB990346760EB01519AFE85518E1FCCE7ABD5E2178A7071CBEBF1C6518A528A1F7ABa9E8G" TargetMode="External"/><Relationship Id="rId108" Type="http://schemas.openxmlformats.org/officeDocument/2006/relationships/hyperlink" Target="consultantplus://offline/ref=533411413BE0BB990346760EB01519AFE85B1DE7FFCF7ABD5E2178A7071CBEBF1C6518A528A0F2AEa9E8G" TargetMode="External"/><Relationship Id="rId124" Type="http://schemas.openxmlformats.org/officeDocument/2006/relationships/hyperlink" Target="consultantplus://offline/ref=533411413BE0BB990346760EB01519AFE85D19E2FBCA7ABD5E2178A7071CBEBF1C6518A528A0F3A4a9EBG" TargetMode="External"/><Relationship Id="rId129" Type="http://schemas.openxmlformats.org/officeDocument/2006/relationships/hyperlink" Target="consultantplus://offline/ref=533411413BE0BB990346760EB01519AFE85813E0F7C47ABD5E2178A7071CBEBF1C6518A528A0F2ADa9E3G" TargetMode="External"/><Relationship Id="rId54" Type="http://schemas.openxmlformats.org/officeDocument/2006/relationships/hyperlink" Target="consultantplus://offline/ref=533411413BE0BB990346760EB01519AFE85D19E2FBCA7ABD5E2178A7071CBEBF1C6518A528A0F2AFa9EBG" TargetMode="External"/><Relationship Id="rId70" Type="http://schemas.openxmlformats.org/officeDocument/2006/relationships/hyperlink" Target="consultantplus://offline/ref=533411413BE0BB990346760EB01519AFE85B1DE7FFCF7ABD5E2178A7071CBEBF1C6518A528A0F2AFa9E8G" TargetMode="External"/><Relationship Id="rId75" Type="http://schemas.openxmlformats.org/officeDocument/2006/relationships/hyperlink" Target="consultantplus://offline/ref=533411413BE0BB990346760EB01519AFE85D19E2FBCA7ABD5E2178A7071CBEBF1C6518A528A0F2A8a9EBG" TargetMode="External"/><Relationship Id="rId91" Type="http://schemas.openxmlformats.org/officeDocument/2006/relationships/hyperlink" Target="consultantplus://offline/ref=533411413BE0BB990346760EB01519AFE8581AE4FDCE7ABD5E2178A7071CBEBF1C6518A528A0F2ACa9E8G" TargetMode="External"/><Relationship Id="rId96" Type="http://schemas.openxmlformats.org/officeDocument/2006/relationships/hyperlink" Target="consultantplus://offline/ref=533411413BE0BB990346760EB01519AFE8581FE0FDC57ABD5E2178A7071CBEBF1C6518A528A0F2AFa9E9G" TargetMode="External"/><Relationship Id="rId140" Type="http://schemas.openxmlformats.org/officeDocument/2006/relationships/hyperlink" Target="consultantplus://offline/ref=533411413BE0BB990346760EB01519AFE85A1EE1F6C87ABD5E2178A7071CBEBF1C6518A528A0F2ACa9EFG" TargetMode="External"/><Relationship Id="rId145" Type="http://schemas.openxmlformats.org/officeDocument/2006/relationships/hyperlink" Target="consultantplus://offline/ref=533411413BE0BB990346760EB01519AFE85A1EE1F6C87ABD5E2178A7071CBEBF1C6518A528A0F2ACa9EDG" TargetMode="External"/><Relationship Id="rId161" Type="http://schemas.openxmlformats.org/officeDocument/2006/relationships/hyperlink" Target="consultantplus://offline/ref=533411413BE0BB990346760EB01519AFE85813E6F9CB7ABD5E2178A7071CBEBF1C6518A528A0F2ACa9EFG" TargetMode="External"/><Relationship Id="rId166" Type="http://schemas.openxmlformats.org/officeDocument/2006/relationships/hyperlink" Target="consultantplus://offline/ref=533411413BE0BB990346760EB01519AFE85813E6F9CB7ABD5E2178A7071CBEBF1C6518A528A0F2ACa9EDG" TargetMode="External"/><Relationship Id="rId1" Type="http://schemas.openxmlformats.org/officeDocument/2006/relationships/styles" Target="styles.xml"/><Relationship Id="rId6" Type="http://schemas.openxmlformats.org/officeDocument/2006/relationships/hyperlink" Target="consultantplus://offline/ref=533411413BE0BB990346760EB01519AFE85B1BE6FBCE7ABD5E2178A7071CBEBF1C6518A528A0F6AFa9EEG" TargetMode="External"/><Relationship Id="rId15" Type="http://schemas.openxmlformats.org/officeDocument/2006/relationships/hyperlink" Target="consultantplus://offline/ref=533411413BE0BB990346760EB01519AFE8581BE0FEC97ABD5E2178A7071CBEBF1C6518A528A0F2ADa9EFG" TargetMode="External"/><Relationship Id="rId23" Type="http://schemas.openxmlformats.org/officeDocument/2006/relationships/hyperlink" Target="consultantplus://offline/ref=533411413BE0BB990346760EB01519AFE85A1EE1F6C87ABD5E2178A7071CBEBF1C6518A528A0F2ACa9EBG" TargetMode="External"/><Relationship Id="rId28" Type="http://schemas.openxmlformats.org/officeDocument/2006/relationships/hyperlink" Target="consultantplus://offline/ref=533411413BE0BB990346760EB01519AFE15A1BE4FEC727B7567874A50013E1A81B2C14A428A0F3aAEFG" TargetMode="External"/><Relationship Id="rId36" Type="http://schemas.openxmlformats.org/officeDocument/2006/relationships/hyperlink" Target="consultantplus://offline/ref=533411413BE0BB990346760EB01519AFE85518E1FCCE7ABD5E2178A7071CBEBF1C6518A528A1F7A8a9EAG" TargetMode="External"/><Relationship Id="rId49" Type="http://schemas.openxmlformats.org/officeDocument/2006/relationships/hyperlink" Target="consultantplus://offline/ref=533411413BE0BB990346760EB01519AFE8551AE0FDCC7ABD5E2178A7071CBEBF1C6518A528A0F2AFa9EDG" TargetMode="External"/><Relationship Id="rId57" Type="http://schemas.openxmlformats.org/officeDocument/2006/relationships/hyperlink" Target="consultantplus://offline/ref=533411413BE0BB990346760EB01519AFE85B1DE7FFCF7ABD5E2178A7071CBEBF1C6518A528A0F2ACa9ECG" TargetMode="External"/><Relationship Id="rId106" Type="http://schemas.openxmlformats.org/officeDocument/2006/relationships/hyperlink" Target="consultantplus://offline/ref=533411413BE0BB990346760EB01519AFE85B1DE7FFCF7ABD5E2178A7071CBEBF1C6518A528A0F2AEa9EAG" TargetMode="External"/><Relationship Id="rId114" Type="http://schemas.openxmlformats.org/officeDocument/2006/relationships/hyperlink" Target="consultantplus://offline/ref=533411413BE0BB990346760EB01519AFE85518E1FCCE7ABD5E2178A7071CBEBF1C6518A528A1F7ABa9EEG" TargetMode="External"/><Relationship Id="rId119" Type="http://schemas.openxmlformats.org/officeDocument/2006/relationships/hyperlink" Target="consultantplus://offline/ref=533411413BE0BB990346760EB01519AFE8551AE0FDCC7ABD5E2178A7071CBEBF1C6518A528A0F2AEa9E9G" TargetMode="External"/><Relationship Id="rId127" Type="http://schemas.openxmlformats.org/officeDocument/2006/relationships/hyperlink" Target="consultantplus://offline/ref=533411413BE0BB990346760EB01519AFE85B1BE4F6C57ABD5E2178A7071CBEBF1C6518A528A0F2A8a9E2G" TargetMode="External"/><Relationship Id="rId10" Type="http://schemas.openxmlformats.org/officeDocument/2006/relationships/hyperlink" Target="consultantplus://offline/ref=533411413BE0BB990346760EB01519AFE85518E1FCC87ABD5E2178A7071CBEBF1C6518A528A0F1A8a9EAG" TargetMode="External"/><Relationship Id="rId31" Type="http://schemas.openxmlformats.org/officeDocument/2006/relationships/hyperlink" Target="consultantplus://offline/ref=533411413BE0BB990346760EB01519AFE85B1BE6FBCE7ABD5E2178A7071CBEBF1C6518A528A0F6AFa9ECG" TargetMode="External"/><Relationship Id="rId44" Type="http://schemas.openxmlformats.org/officeDocument/2006/relationships/hyperlink" Target="consultantplus://offline/ref=533411413BE0BB990346760EB01519AFE85813E0F7C47ABD5E2178A7071CBEBF1C6518A528A0F2ADa9E3G" TargetMode="External"/><Relationship Id="rId52" Type="http://schemas.openxmlformats.org/officeDocument/2006/relationships/hyperlink" Target="consultantplus://offline/ref=533411413BE0BB990346760EB01519AFE85E19E7FAC57ABD5E2178A7071CBEBF1C6518A528A0F0AFa9EAG" TargetMode="External"/><Relationship Id="rId60" Type="http://schemas.openxmlformats.org/officeDocument/2006/relationships/hyperlink" Target="consultantplus://offline/ref=533411413BE0BB990346760EB01519AFE85B1DE7FFCF7ABD5E2178A7071CBEBF1C6518A528A0F2ACa9E3G" TargetMode="External"/><Relationship Id="rId65" Type="http://schemas.openxmlformats.org/officeDocument/2006/relationships/hyperlink" Target="consultantplus://offline/ref=533411413BE0BB990346760EB01519AFE85D19E2FBCA7ABD5E2178A7071CBEBF1C6518A528A0F2AEa9E2G" TargetMode="External"/><Relationship Id="rId73" Type="http://schemas.openxmlformats.org/officeDocument/2006/relationships/hyperlink" Target="consultantplus://offline/ref=533411413BE0BB990346760EB01519AFE85B1DE7FFCF7ABD5E2178A7071CBEBF1C6518A528A0F2AFa9ECG" TargetMode="External"/><Relationship Id="rId78" Type="http://schemas.openxmlformats.org/officeDocument/2006/relationships/hyperlink" Target="consultantplus://offline/ref=533411413BE0BB990346760EB01519AFE85D19E2FBCA7ABD5E2178A7071CBEBF1C6518A528A0F2A8a9ECG" TargetMode="External"/><Relationship Id="rId81" Type="http://schemas.openxmlformats.org/officeDocument/2006/relationships/hyperlink" Target="consultantplus://offline/ref=533411413BE0BB990346760EB01519AFE8581BE0FEC97ABD5E2178A7071CBEBF1C6518A528A0F2ACa9EBG" TargetMode="External"/><Relationship Id="rId86" Type="http://schemas.openxmlformats.org/officeDocument/2006/relationships/hyperlink" Target="consultantplus://offline/ref=533411413BE0BB990346760EB01519AFE85A13E1FECC7ABD5E2178A7071CBEBF1C6518A528A1F2A5a9EAG" TargetMode="External"/><Relationship Id="rId94" Type="http://schemas.openxmlformats.org/officeDocument/2006/relationships/hyperlink" Target="consultantplus://offline/ref=533411413BE0BB990346760EB01519AFE8581BE0FEC97ABD5E2178A7071CBEBF1C6518A528A0F2ACa9E8G" TargetMode="External"/><Relationship Id="rId99" Type="http://schemas.openxmlformats.org/officeDocument/2006/relationships/hyperlink" Target="consultantplus://offline/ref=533411413BE0BB990346760EB01519AFE8581BE0FEC97ABD5E2178A7071CBEBF1C6518A528A0F2ACa9EFG" TargetMode="External"/><Relationship Id="rId101" Type="http://schemas.openxmlformats.org/officeDocument/2006/relationships/hyperlink" Target="consultantplus://offline/ref=533411413BE0BB990346760EB01519AFE85A1EE1F6C87ABD5E2178A7071CBEBF1C6518A528A0F2ACa9EEG" TargetMode="External"/><Relationship Id="rId122" Type="http://schemas.openxmlformats.org/officeDocument/2006/relationships/hyperlink" Target="consultantplus://offline/ref=533411413BE0BB990346760EB01519AFE85D19E2FBCA7ABD5E2178A7071CBEBF1C6518A528A0F3A5a9E3G" TargetMode="External"/><Relationship Id="rId130" Type="http://schemas.openxmlformats.org/officeDocument/2006/relationships/hyperlink" Target="consultantplus://offline/ref=533411413BE0BB990346760EB01519AFE85D19E2FBCA7ABD5E2178A7071CBEBF1C6518A528A0F3A4a9E9G" TargetMode="External"/><Relationship Id="rId135" Type="http://schemas.openxmlformats.org/officeDocument/2006/relationships/hyperlink" Target="consultantplus://offline/ref=533411413BE0BB990346760EB01519AFE85518E1FCCE7ABD5E2178A7071CBEBF1C6518A528A1F7ABa9E3G" TargetMode="External"/><Relationship Id="rId143" Type="http://schemas.openxmlformats.org/officeDocument/2006/relationships/hyperlink" Target="consultantplus://offline/ref=533411413BE0BB990346760EB01519AFE85518E1FCC87ABD5E2178A7071CBEBF1C6518A528A0F5A4a9EBG" TargetMode="External"/><Relationship Id="rId148" Type="http://schemas.openxmlformats.org/officeDocument/2006/relationships/hyperlink" Target="consultantplus://offline/ref=533411413BE0BB990346760EB01519AFE85B1DE7FFCF7ABD5E2178A7071CBEBF1C6518A528A0F2AEa9E2G" TargetMode="External"/><Relationship Id="rId151" Type="http://schemas.openxmlformats.org/officeDocument/2006/relationships/hyperlink" Target="consultantplus://offline/ref=533411413BE0BB990346760EB01519AFE85A13E0F7C57ABD5E2178A7071CBEBF1C6518A528A0F2AFa9EDG" TargetMode="External"/><Relationship Id="rId156" Type="http://schemas.openxmlformats.org/officeDocument/2006/relationships/hyperlink" Target="consultantplus://offline/ref=533411413BE0BB990346760EB01519AFE8551AE0FDCC7ABD5E2178A7071CBEBF1C6518A528A0F2AEa9EDG" TargetMode="External"/><Relationship Id="rId164" Type="http://schemas.openxmlformats.org/officeDocument/2006/relationships/hyperlink" Target="consultantplus://offline/ref=533411413BE0BB990346760EB01519AFE85813E6F9CB7ABD5E2178A7071CBEBF1C6518A528A0F2ACa9ECG"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3411413BE0BB990346760EB01519AFE8591DE3FCC57ABD5E2178A7071CBEBF1C6518A528A0F2ACa9EBG" TargetMode="External"/><Relationship Id="rId13" Type="http://schemas.openxmlformats.org/officeDocument/2006/relationships/hyperlink" Target="consultantplus://offline/ref=533411413BE0BB990346760EB01519AFE85B1BE4F6C57ABD5E2178A7071CBEBF1C6518A528A0F7AFa9E8G" TargetMode="External"/><Relationship Id="rId18" Type="http://schemas.openxmlformats.org/officeDocument/2006/relationships/hyperlink" Target="consultantplus://offline/ref=533411413BE0BB990346760EB01519AFE85813E6FFCA7ABD5E2178A7071CBEBF1C6518A528A0F2ACa9EAG" TargetMode="External"/><Relationship Id="rId39" Type="http://schemas.openxmlformats.org/officeDocument/2006/relationships/hyperlink" Target="consultantplus://offline/ref=533411413BE0BB990346760EB01519AFE8581AE4FDCE7ABD5E2178A7071CBEBF1C6518A528A0F2ADa9E3G" TargetMode="External"/><Relationship Id="rId109" Type="http://schemas.openxmlformats.org/officeDocument/2006/relationships/hyperlink" Target="consultantplus://offline/ref=533411413BE0BB990346760EB01519AFE85B1DE7FFCF7ABD5E2178A7071CBEBF1C6518A528A0F2AEa9E9G" TargetMode="External"/><Relationship Id="rId34" Type="http://schemas.openxmlformats.org/officeDocument/2006/relationships/hyperlink" Target="consultantplus://offline/ref=533411413BE0BB990346760EB01519AFE8591DE3FCC57ABD5E2178A7071CBEBF1C6518A528A0F2ACa9EBG" TargetMode="External"/><Relationship Id="rId50" Type="http://schemas.openxmlformats.org/officeDocument/2006/relationships/hyperlink" Target="consultantplus://offline/ref=533411413BE0BB990346760EB01519AFE8551BEDFDCA7ABD5E2178A7071CBEBF1C6518A528A0F5A9a9EAG" TargetMode="External"/><Relationship Id="rId55" Type="http://schemas.openxmlformats.org/officeDocument/2006/relationships/hyperlink" Target="consultantplus://offline/ref=533411413BE0BB990346760EB01519AFE85B1DE7FFCF7ABD5E2178A7071CBEBF1C6518A528A0F2ACa9E8G" TargetMode="External"/><Relationship Id="rId76" Type="http://schemas.openxmlformats.org/officeDocument/2006/relationships/hyperlink" Target="consultantplus://offline/ref=533411413BE0BB990346760EB01519AFE85518E1FCCE7ABD5E2178A7071CBEBF1C6518A528A1F7A8a9E9G" TargetMode="External"/><Relationship Id="rId97" Type="http://schemas.openxmlformats.org/officeDocument/2006/relationships/hyperlink" Target="consultantplus://offline/ref=533411413BE0BB990346760EB01519AFE85813E6FFCA7ABD5E2178A7071CBEBF1C6518A528A0F2ACa9E9G" TargetMode="External"/><Relationship Id="rId104" Type="http://schemas.openxmlformats.org/officeDocument/2006/relationships/hyperlink" Target="consultantplus://offline/ref=533411413BE0BB990346760EB01519AFE85D19E2FBCA7ABD5E2178A7071CBEBF1C6518A528A0F2A4a9E3G" TargetMode="External"/><Relationship Id="rId120" Type="http://schemas.openxmlformats.org/officeDocument/2006/relationships/hyperlink" Target="consultantplus://offline/ref=533411413BE0BB990346760EB01519AFE8551AE0FDCC7ABD5E2178A7071CBEBF1C6518A528A0F2AEa9EEG" TargetMode="External"/><Relationship Id="rId125" Type="http://schemas.openxmlformats.org/officeDocument/2006/relationships/hyperlink" Target="consultantplus://offline/ref=533411413BE0BB990346760EB01519AFE85D19E2FBCA7ABD5E2178A7071CBEBF1C6518A528A0F3A4a9E8G" TargetMode="External"/><Relationship Id="rId141" Type="http://schemas.openxmlformats.org/officeDocument/2006/relationships/hyperlink" Target="consultantplus://offline/ref=533411413BE0BB990346760EB01519AFE85518E1FCCE7ABD5E2178A7071CBEBF1C6518A528A1F7AAa9EAG" TargetMode="External"/><Relationship Id="rId146" Type="http://schemas.openxmlformats.org/officeDocument/2006/relationships/hyperlink" Target="consultantplus://offline/ref=533411413BE0BB990346760EB01519AFE85518E1FCCE7ABD5E2178A7071CBEBF1C6518A528A1F7A4a9EBG" TargetMode="External"/><Relationship Id="rId167" Type="http://schemas.openxmlformats.org/officeDocument/2006/relationships/hyperlink" Target="consultantplus://offline/ref=533411413BE0BB990346760EB01519AFE8551AE0FDCC7ABD5E2178A7071CBEBF1C6518A528A0F2A9a9EFG" TargetMode="External"/><Relationship Id="rId7" Type="http://schemas.openxmlformats.org/officeDocument/2006/relationships/hyperlink" Target="consultantplus://offline/ref=533411413BE0BB990346760EB01519AFE15A1BE4FEC727B7567874A50013E1A81B2C14A428A0F3aAECG" TargetMode="External"/><Relationship Id="rId71" Type="http://schemas.openxmlformats.org/officeDocument/2006/relationships/hyperlink" Target="consultantplus://offline/ref=533411413BE0BB990346760EB01519AFE85B1DE7FEC57ABD5E2178A7071CBEBF1C6518A528A0F2ACa9EAG" TargetMode="External"/><Relationship Id="rId92" Type="http://schemas.openxmlformats.org/officeDocument/2006/relationships/hyperlink" Target="consultantplus://offline/ref=533411413BE0BB990346760EB01519AFE85813E6FFCA7ABD5E2178A7071CBEBF1C6518A528A0F2ACa9EBG" TargetMode="External"/><Relationship Id="rId162" Type="http://schemas.openxmlformats.org/officeDocument/2006/relationships/hyperlink" Target="consultantplus://offline/ref=533411413BE0BB990346760EB01519AFE8551AE0FDCC7ABD5E2178A7071CBEBF1C6518A528A0F2A9a9E9G" TargetMode="External"/><Relationship Id="rId2" Type="http://schemas.microsoft.com/office/2007/relationships/stylesWithEffects" Target="stylesWithEffects.xml"/><Relationship Id="rId29" Type="http://schemas.openxmlformats.org/officeDocument/2006/relationships/hyperlink" Target="consultantplus://offline/ref=533411413BE0BB990346760EB01519AFE85A1DE7FECF7ABD5E2178A7071CBEBF1C6518A528A0F3ACa9ECG" TargetMode="External"/><Relationship Id="rId24" Type="http://schemas.openxmlformats.org/officeDocument/2006/relationships/hyperlink" Target="consultantplus://offline/ref=533411413BE0BB990346760EB01519AFE8551AE0FDCC7ABD5E2178A7071CBEBF1C6518A528A0F2AFa9EDG" TargetMode="External"/><Relationship Id="rId40" Type="http://schemas.openxmlformats.org/officeDocument/2006/relationships/hyperlink" Target="consultantplus://offline/ref=533411413BE0BB990346760EB01519AFE8581BE0FEC97ABD5E2178A7071CBEBF1C6518A528A0F2ADa9EFG" TargetMode="External"/><Relationship Id="rId45" Type="http://schemas.openxmlformats.org/officeDocument/2006/relationships/hyperlink" Target="consultantplus://offline/ref=533411413BE0BB990346760EB01519AFE85B1DE7FFCF7ABD5E2178A7071CBEBF1C6518A528A0F2ACa9EAG" TargetMode="External"/><Relationship Id="rId66" Type="http://schemas.openxmlformats.org/officeDocument/2006/relationships/hyperlink" Target="consultantplus://offline/ref=533411413BE0BB990346760EB01519AFE85B1DE7FFCF7ABD5E2178A7071CBEBF1C6518A528A0F2AFa9EBG" TargetMode="External"/><Relationship Id="rId87" Type="http://schemas.openxmlformats.org/officeDocument/2006/relationships/hyperlink" Target="consultantplus://offline/ref=533411413BE0BB990346760EB01519AFE8581FE0FDC57ABD5E2178A7071CBEBF1C6518A528A0F2AFa9EAG" TargetMode="External"/><Relationship Id="rId110" Type="http://schemas.openxmlformats.org/officeDocument/2006/relationships/hyperlink" Target="consultantplus://offline/ref=533411413BE0BB990346760EB01519AFE85B1DE7FFCF7ABD5E2178A7071CBEBF1C6518A528A0F2AEa9EEG" TargetMode="External"/><Relationship Id="rId115" Type="http://schemas.openxmlformats.org/officeDocument/2006/relationships/hyperlink" Target="consultantplus://offline/ref=533411413BE0BB990346760EB01519AFE85D19E2FBCA7ABD5E2178A7071CBEBF1C6518A528A0F3ABa9E2G" TargetMode="External"/><Relationship Id="rId131" Type="http://schemas.openxmlformats.org/officeDocument/2006/relationships/hyperlink" Target="consultantplus://offline/ref=533411413BE0BB990346760EB01519AFE85D19E2FBCA7ABD5E2178A7071CBEBF1C6518A528A0F3A4a9EFG" TargetMode="External"/><Relationship Id="rId136" Type="http://schemas.openxmlformats.org/officeDocument/2006/relationships/hyperlink" Target="consultantplus://offline/ref=533411413BE0BB990346760EB01519AFE85B1BE4F6C57ABD5E2178A7071CBEBF1C6518A528A0F7AFa9EFG" TargetMode="External"/><Relationship Id="rId157" Type="http://schemas.openxmlformats.org/officeDocument/2006/relationships/hyperlink" Target="consultantplus://offline/ref=533411413BE0BB990346760EB01519AFE85B1DE7FFCF7ABD5E2178A7071CBEBF1C6518A528A0F2A9a9EFG" TargetMode="External"/><Relationship Id="rId61" Type="http://schemas.openxmlformats.org/officeDocument/2006/relationships/hyperlink" Target="consultantplus://offline/ref=533411413BE0BB990346760EB01519AFE85D19E2FBCA7ABD5E2178A7071CBEBF1C6518A528A0F2AFa9EEG" TargetMode="External"/><Relationship Id="rId82" Type="http://schemas.openxmlformats.org/officeDocument/2006/relationships/hyperlink" Target="consultantplus://offline/ref=533411413BE0BB990346760EB01519AFE85A13E1FECC7ABD5E2178A7071CBEBF1C6518A528A0F1AAa9E3G" TargetMode="External"/><Relationship Id="rId152" Type="http://schemas.openxmlformats.org/officeDocument/2006/relationships/hyperlink" Target="consultantplus://offline/ref=533411413BE0BB990346760EB01519AFE85B1DE7FFCF7ABD5E2178A7071CBEBF1C6518A528A0F2A9a9EBG" TargetMode="External"/><Relationship Id="rId19" Type="http://schemas.openxmlformats.org/officeDocument/2006/relationships/hyperlink" Target="consultantplus://offline/ref=533411413BE0BB990346760EB01519AFE85813E0F7C47ABD5E2178A7071CBEBF1C6518A528A0F2ADa9E3G" TargetMode="External"/><Relationship Id="rId14" Type="http://schemas.openxmlformats.org/officeDocument/2006/relationships/hyperlink" Target="consultantplus://offline/ref=533411413BE0BB990346760EB01519AFE8581AE4FDCE7ABD5E2178A7071CBEBF1C6518A528A0F2ADa9E3G" TargetMode="External"/><Relationship Id="rId30" Type="http://schemas.openxmlformats.org/officeDocument/2006/relationships/hyperlink" Target="consultantplus://offline/ref=533411413BE0BB990346760EB01519AFE15A1DE0FDC727B7567874A50013E1A81B2C14A428A0F3aAEDG" TargetMode="External"/><Relationship Id="rId35" Type="http://schemas.openxmlformats.org/officeDocument/2006/relationships/hyperlink" Target="consultantplus://offline/ref=533411413BE0BB990346760EB01519AFE85518E1FCC87ABD5E2178A7071CBEBF1C6518A528A0F1A8a9EAG" TargetMode="External"/><Relationship Id="rId56" Type="http://schemas.openxmlformats.org/officeDocument/2006/relationships/hyperlink" Target="consultantplus://offline/ref=533411413BE0BB990346760EB01519AFE85B1DE7FFCF7ABD5E2178A7071CBEBF1C6518A528A0F2ACa9EEG" TargetMode="External"/><Relationship Id="rId77" Type="http://schemas.openxmlformats.org/officeDocument/2006/relationships/hyperlink" Target="consultantplus://offline/ref=533411413BE0BB990346760EB01519AFE85B1DE7FEC57ABD5E2178A7071CBEBF1C6518A528A0F2ACa9EBG" TargetMode="External"/><Relationship Id="rId100" Type="http://schemas.openxmlformats.org/officeDocument/2006/relationships/hyperlink" Target="consultantplus://offline/ref=533411413BE0BB990346760EB01519AFE8581BE0FEC97ABD5E2178A7071CBEBF1C6518A528A0F2ACa9EFG" TargetMode="External"/><Relationship Id="rId105" Type="http://schemas.openxmlformats.org/officeDocument/2006/relationships/hyperlink" Target="consultantplus://offline/ref=533411413BE0BB990346760EB01519AFE85B1DE7FFCF7ABD5E2178A7071CBEBF1C6518A528A0F2AFa9E2G" TargetMode="External"/><Relationship Id="rId126" Type="http://schemas.openxmlformats.org/officeDocument/2006/relationships/hyperlink" Target="consultantplus://offline/ref=533411413BE0BB990346760EB01519AFE85518E1FCCE7ABD5E2178A7071CBEBF1C6518A528A1F7ABa9E2G" TargetMode="External"/><Relationship Id="rId147" Type="http://schemas.openxmlformats.org/officeDocument/2006/relationships/hyperlink" Target="consultantplus://offline/ref=533411413BE0BB990346760EB01519AFE85518E1FCCE7ABD5E2178A7071CBEBF1C6518A528A0F2ABa9EBG" TargetMode="External"/><Relationship Id="rId168" Type="http://schemas.openxmlformats.org/officeDocument/2006/relationships/hyperlink" Target="consultantplus://offline/ref=533411413BE0BB990346760EB01519AFE85B1DE7FEC57ABD5E2178A7071CBEBF1C6518A528A0F2ACa9E9G" TargetMode="External"/><Relationship Id="rId8" Type="http://schemas.openxmlformats.org/officeDocument/2006/relationships/hyperlink" Target="consultantplus://offline/ref=533411413BE0BB990346760EB01519AFE85D19E2FBCA7ABD5E2178A7071CBEBF1C6518A528A0F2ADa9EFG" TargetMode="External"/><Relationship Id="rId51" Type="http://schemas.openxmlformats.org/officeDocument/2006/relationships/hyperlink" Target="consultantplus://offline/ref=533411413BE0BB990346760EB01519AFE85E19E7FAC57ABD5E2178A7071CBEBF1C6518A528A0F0ADa9EAG" TargetMode="External"/><Relationship Id="rId72" Type="http://schemas.openxmlformats.org/officeDocument/2006/relationships/hyperlink" Target="consultantplus://offline/ref=533411413BE0BB990346760EB01519AFE85B1DE7FFCF7ABD5E2178A7071CBEBF1C6518A528A0F2AFa9EEG" TargetMode="External"/><Relationship Id="rId93" Type="http://schemas.openxmlformats.org/officeDocument/2006/relationships/hyperlink" Target="consultantplus://offline/ref=533411413BE0BB990346760EB01519AFE85A1EE1F6C87ABD5E2178A7071CBEBF1C6518A528A0F2ACa9E8G" TargetMode="External"/><Relationship Id="rId98" Type="http://schemas.openxmlformats.org/officeDocument/2006/relationships/hyperlink" Target="consultantplus://offline/ref=533411413BE0BB990346760EB01519AFE85B1EE6F7CF7ABD5E2178A7071CBEBF1C6518A528A0F2ACa9ECG" TargetMode="External"/><Relationship Id="rId121" Type="http://schemas.openxmlformats.org/officeDocument/2006/relationships/hyperlink" Target="consultantplus://offline/ref=533411413BE0BB990346760EB01519AFE85D19E2FBCA7ABD5E2178A7071CBEBF1C6518A528A0F3A5a9E2G" TargetMode="External"/><Relationship Id="rId142" Type="http://schemas.openxmlformats.org/officeDocument/2006/relationships/hyperlink" Target="consultantplus://offline/ref=533411413BE0BB990346760EB01519AFE85518E1FCCE7ABD5E2178A7071CBEBF1C6518A528A0F2ABa9EBG" TargetMode="External"/><Relationship Id="rId163" Type="http://schemas.openxmlformats.org/officeDocument/2006/relationships/hyperlink" Target="consultantplus://offline/ref=533411413BE0BB990346760EB01519AFE85518E1FCCE7ABD5E2178A7071CBEBF1C6518A528A1F7A4a9ECG" TargetMode="External"/><Relationship Id="rId3" Type="http://schemas.openxmlformats.org/officeDocument/2006/relationships/settings" Target="settings.xml"/><Relationship Id="rId25" Type="http://schemas.openxmlformats.org/officeDocument/2006/relationships/hyperlink" Target="consultantplus://offline/ref=533411413BE0BB990346760EB01519AFE8551BEDFDCA7ABD5E2178A7071CBEBF1C6518A528A0F5A9a9EAG" TargetMode="External"/><Relationship Id="rId46" Type="http://schemas.openxmlformats.org/officeDocument/2006/relationships/hyperlink" Target="consultantplus://offline/ref=533411413BE0BB990346760EB01519AFE85B1EE6F7CF7ABD5E2178A7071CBEBF1C6518A528A0F2ACa9E9G" TargetMode="External"/><Relationship Id="rId67" Type="http://schemas.openxmlformats.org/officeDocument/2006/relationships/hyperlink" Target="consultantplus://offline/ref=533411413BE0BB990346760EB01519AFE85518E1FCC57ABD5E2178A7071CBEBF1C6518A528A0F2A9a9EDG" TargetMode="External"/><Relationship Id="rId116" Type="http://schemas.openxmlformats.org/officeDocument/2006/relationships/hyperlink" Target="consultantplus://offline/ref=533411413BE0BB990346760EB01519AFE8551AE0FDCC7ABD5E2178A7071CBEBF1C6518A528A0F2AFa9E2G" TargetMode="External"/><Relationship Id="rId137" Type="http://schemas.openxmlformats.org/officeDocument/2006/relationships/hyperlink" Target="consultantplus://offline/ref=533411413BE0BB990346760EB01519AFE85518E1FCC57ABD5E2178A7071CBEBF1C6518A528A0F2A9a9EDG" TargetMode="External"/><Relationship Id="rId158" Type="http://schemas.openxmlformats.org/officeDocument/2006/relationships/hyperlink" Target="consultantplus://offline/ref=533411413BE0BB990346760EB01519AFE8551AE0FDCC7ABD5E2178A7071CBEBF1C6518A528A0F2AEa9E3G" TargetMode="External"/><Relationship Id="rId20" Type="http://schemas.openxmlformats.org/officeDocument/2006/relationships/hyperlink" Target="consultantplus://offline/ref=533411413BE0BB990346760EB01519AFE85B1DE7FFCF7ABD5E2178A7071CBEBF1C6518A528A0F2ADa9EFG" TargetMode="External"/><Relationship Id="rId41" Type="http://schemas.openxmlformats.org/officeDocument/2006/relationships/hyperlink" Target="consultantplus://offline/ref=533411413BE0BB990346760EB01519AFE8581FE0FDC57ABD5E2178A7071CBEBF1C6518A528A0F2ACa9E3G" TargetMode="External"/><Relationship Id="rId62" Type="http://schemas.openxmlformats.org/officeDocument/2006/relationships/hyperlink" Target="consultantplus://offline/ref=533411413BE0BB990346760EB01519AFE85B1DE7FFCF7ABD5E2178A7071CBEBF1C6518A528A0F2AFa9EAG" TargetMode="External"/><Relationship Id="rId83" Type="http://schemas.openxmlformats.org/officeDocument/2006/relationships/hyperlink" Target="consultantplus://offline/ref=533411413BE0BB990346760EB01519AFE85518E1FCCE7ABD5E2178A7071CBEBF1C6518A528A1F7A8a9E2G" TargetMode="External"/><Relationship Id="rId88" Type="http://schemas.openxmlformats.org/officeDocument/2006/relationships/hyperlink" Target="consultantplus://offline/ref=533411413BE0BB990346760EB01519AFE8581FE0FDC57ABD5E2178A7071CBEBF1C6518A528A0F2AFa9E8G" TargetMode="External"/><Relationship Id="rId111" Type="http://schemas.openxmlformats.org/officeDocument/2006/relationships/hyperlink" Target="consultantplus://offline/ref=533411413BE0BB990346760EB01519AFE85D19E2FBCA7ABD5E2178A7071CBEBF1C6518A528A0F3ABa9EEG" TargetMode="External"/><Relationship Id="rId132" Type="http://schemas.openxmlformats.org/officeDocument/2006/relationships/hyperlink" Target="consultantplus://offline/ref=533411413BE0BB990346760EB01519AFE85D19E2FBCA7ABD5E2178A7071CBEBF1C6518A528A0F3A4a9ECG" TargetMode="External"/><Relationship Id="rId153" Type="http://schemas.openxmlformats.org/officeDocument/2006/relationships/hyperlink" Target="consultantplus://offline/ref=533411413BE0BB990346760EB01519AFE85B1DE7FFCF7ABD5E2178A7071CBEBF1C6518A528A0F2A9a9E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17572</Words>
  <Characters>100163</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2015-07-15T06:04:00Z</dcterms:created>
  <dcterms:modified xsi:type="dcterms:W3CDTF">2015-07-15T06:04:00Z</dcterms:modified>
</cp:coreProperties>
</file>