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Pr="00FC77B1" w:rsidRDefault="00B5459B" w:rsidP="00FC77B1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FC77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372C53" w:rsidRPr="00FC77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закупке </w:t>
      </w:r>
      <w:r w:rsidR="003407B9" w:rsidRPr="00FC77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 электрической энергии для компенсации потерь в сетях и ее стоимости</w:t>
      </w:r>
    </w:p>
    <w:p w:rsidR="00EE14D0" w:rsidRPr="00FC77B1" w:rsidRDefault="00EE14D0" w:rsidP="00FC77B1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:rsidR="003407B9" w:rsidRPr="00EB0B87" w:rsidRDefault="003407B9" w:rsidP="00FC77B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>АО «ЮРЭСК» производил</w:t>
      </w:r>
      <w:r w:rsidR="008E587A" w:rsidRPr="00EB0B87">
        <w:rPr>
          <w:rFonts w:ascii="Times New Roman" w:hAnsi="Times New Roman" w:cs="Times New Roman"/>
          <w:sz w:val="24"/>
          <w:szCs w:val="24"/>
        </w:rPr>
        <w:t>о</w:t>
      </w:r>
      <w:r w:rsidRPr="00EB0B87">
        <w:rPr>
          <w:rFonts w:ascii="Times New Roman" w:hAnsi="Times New Roman" w:cs="Times New Roman"/>
          <w:sz w:val="24"/>
          <w:szCs w:val="24"/>
        </w:rPr>
        <w:t xml:space="preserve"> покупку </w:t>
      </w:r>
      <w:r w:rsidR="00D97F20" w:rsidRPr="00EB0B87">
        <w:rPr>
          <w:rFonts w:ascii="Times New Roman" w:hAnsi="Times New Roman" w:cs="Times New Roman"/>
          <w:sz w:val="24"/>
          <w:szCs w:val="24"/>
        </w:rPr>
        <w:t>электроэнергии</w:t>
      </w:r>
      <w:r w:rsidRPr="00EB0B87">
        <w:rPr>
          <w:rFonts w:ascii="Times New Roman" w:hAnsi="Times New Roman" w:cs="Times New Roman"/>
          <w:sz w:val="24"/>
          <w:szCs w:val="24"/>
        </w:rPr>
        <w:t xml:space="preserve"> </w:t>
      </w:r>
      <w:r w:rsidR="00D97F20" w:rsidRPr="00EB0B87">
        <w:rPr>
          <w:rFonts w:ascii="Times New Roman" w:hAnsi="Times New Roman" w:cs="Times New Roman"/>
          <w:sz w:val="24"/>
          <w:szCs w:val="24"/>
        </w:rPr>
        <w:t xml:space="preserve">для компенсации потерь электроэнергии в сетях </w:t>
      </w:r>
      <w:r w:rsidRPr="00EB0B87">
        <w:rPr>
          <w:rFonts w:ascii="Times New Roman" w:hAnsi="Times New Roman" w:cs="Times New Roman"/>
          <w:sz w:val="24"/>
          <w:szCs w:val="24"/>
        </w:rPr>
        <w:t>в 20</w:t>
      </w:r>
      <w:r w:rsidR="00BA32C0">
        <w:rPr>
          <w:rFonts w:ascii="Times New Roman" w:hAnsi="Times New Roman" w:cs="Times New Roman"/>
          <w:sz w:val="24"/>
          <w:szCs w:val="24"/>
        </w:rPr>
        <w:t>2</w:t>
      </w:r>
      <w:r w:rsidR="00BA02D7">
        <w:rPr>
          <w:rFonts w:ascii="Times New Roman" w:hAnsi="Times New Roman" w:cs="Times New Roman"/>
          <w:sz w:val="24"/>
          <w:szCs w:val="24"/>
        </w:rPr>
        <w:t>5</w:t>
      </w:r>
      <w:r w:rsidR="00D97F20" w:rsidRPr="00EB0B87">
        <w:rPr>
          <w:rFonts w:ascii="Times New Roman" w:hAnsi="Times New Roman" w:cs="Times New Roman"/>
          <w:sz w:val="24"/>
          <w:szCs w:val="24"/>
        </w:rPr>
        <w:t xml:space="preserve"> году у </w:t>
      </w:r>
      <w:r w:rsidR="00CD0FEE" w:rsidRPr="00EB0B87">
        <w:rPr>
          <w:rFonts w:ascii="Times New Roman" w:hAnsi="Times New Roman" w:cs="Times New Roman"/>
          <w:sz w:val="24"/>
          <w:szCs w:val="24"/>
        </w:rPr>
        <w:t>АО</w:t>
      </w:r>
      <w:r w:rsidR="008E0CB0" w:rsidRPr="00EB0B87">
        <w:rPr>
          <w:rFonts w:ascii="Times New Roman" w:hAnsi="Times New Roman" w:cs="Times New Roman"/>
          <w:sz w:val="24"/>
          <w:szCs w:val="24"/>
        </w:rPr>
        <w:t> </w:t>
      </w:r>
      <w:r w:rsidR="00CD0FEE" w:rsidRPr="00EB0B87">
        <w:rPr>
          <w:rFonts w:ascii="Times New Roman" w:hAnsi="Times New Roman" w:cs="Times New Roman"/>
          <w:sz w:val="24"/>
          <w:szCs w:val="24"/>
        </w:rPr>
        <w:t>«</w:t>
      </w:r>
      <w:r w:rsidR="001F7177" w:rsidRPr="00EB0B87">
        <w:rPr>
          <w:rFonts w:ascii="Times New Roman" w:hAnsi="Times New Roman" w:cs="Times New Roman"/>
          <w:sz w:val="24"/>
          <w:szCs w:val="24"/>
        </w:rPr>
        <w:t>Газпром энергосбыт Тюмень</w:t>
      </w:r>
      <w:r w:rsidR="00CD0FEE" w:rsidRPr="00EB0B87">
        <w:rPr>
          <w:rFonts w:ascii="Times New Roman" w:hAnsi="Times New Roman" w:cs="Times New Roman"/>
          <w:sz w:val="24"/>
          <w:szCs w:val="24"/>
        </w:rPr>
        <w:t>»</w:t>
      </w:r>
      <w:r w:rsidR="00244C7A" w:rsidRPr="00EB0B87">
        <w:rPr>
          <w:rFonts w:ascii="Times New Roman" w:hAnsi="Times New Roman" w:cs="Times New Roman"/>
          <w:sz w:val="24"/>
          <w:szCs w:val="24"/>
        </w:rPr>
        <w:t>, АО «ЭК</w:t>
      </w:r>
      <w:r w:rsidR="002D31AD" w:rsidRPr="00EB0B87">
        <w:rPr>
          <w:rFonts w:ascii="Times New Roman" w:hAnsi="Times New Roman" w:cs="Times New Roman"/>
          <w:sz w:val="24"/>
          <w:szCs w:val="24"/>
        </w:rPr>
        <w:t xml:space="preserve"> «Восток».</w:t>
      </w:r>
    </w:p>
    <w:p w:rsidR="003407B9" w:rsidRPr="00EB0B87" w:rsidRDefault="003407B9" w:rsidP="00FC77B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>Стоимость фактических потерь</w:t>
      </w:r>
      <w:r w:rsidR="00372C53" w:rsidRPr="00EB0B87">
        <w:rPr>
          <w:rFonts w:ascii="Times New Roman" w:hAnsi="Times New Roman" w:cs="Times New Roman"/>
          <w:sz w:val="24"/>
          <w:szCs w:val="24"/>
        </w:rPr>
        <w:t xml:space="preserve"> электрической энергии в сетях </w:t>
      </w:r>
      <w:r w:rsidRPr="00EB0B87">
        <w:rPr>
          <w:rFonts w:ascii="Times New Roman" w:hAnsi="Times New Roman" w:cs="Times New Roman"/>
          <w:sz w:val="24"/>
          <w:szCs w:val="24"/>
        </w:rPr>
        <w:t>АО</w:t>
      </w:r>
      <w:r w:rsidR="008E587A" w:rsidRPr="00EB0B87">
        <w:rPr>
          <w:rFonts w:ascii="Times New Roman" w:hAnsi="Times New Roman" w:cs="Times New Roman"/>
          <w:sz w:val="24"/>
          <w:szCs w:val="24"/>
        </w:rPr>
        <w:t> </w:t>
      </w:r>
      <w:r w:rsidRPr="00EB0B87">
        <w:rPr>
          <w:rFonts w:ascii="Times New Roman" w:hAnsi="Times New Roman" w:cs="Times New Roman"/>
          <w:sz w:val="24"/>
          <w:szCs w:val="24"/>
        </w:rPr>
        <w:t>«ЮРЭСК»</w:t>
      </w:r>
      <w:r w:rsidR="00D97F20" w:rsidRPr="00EB0B87">
        <w:rPr>
          <w:rFonts w:ascii="Times New Roman" w:hAnsi="Times New Roman" w:cs="Times New Roman"/>
          <w:sz w:val="24"/>
          <w:szCs w:val="24"/>
        </w:rPr>
        <w:t xml:space="preserve"> за расчетный период</w:t>
      </w:r>
      <w:r w:rsidRPr="00EB0B87">
        <w:rPr>
          <w:rFonts w:ascii="Times New Roman" w:hAnsi="Times New Roman" w:cs="Times New Roman"/>
          <w:sz w:val="24"/>
          <w:szCs w:val="24"/>
        </w:rPr>
        <w:t xml:space="preserve"> рассчитывается как произведение фактического объема потерь электрической энергии за расчетный период и</w:t>
      </w:r>
    </w:p>
    <w:p w:rsidR="00CD0FEE" w:rsidRPr="00EB0B87" w:rsidRDefault="00CD0FEE" w:rsidP="00FC77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 xml:space="preserve">- предельного уровня нерегулируемой цены на электрическую энергию, рассчитываемого </w:t>
      </w:r>
      <w:r w:rsidR="00372C53" w:rsidRPr="00EB0B8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44C7A" w:rsidRPr="00EB0B87">
        <w:rPr>
          <w:rFonts w:ascii="Times New Roman" w:hAnsi="Times New Roman" w:cs="Times New Roman"/>
          <w:sz w:val="24"/>
          <w:szCs w:val="24"/>
        </w:rPr>
        <w:t>АО «</w:t>
      </w:r>
      <w:r w:rsidR="00686D9E" w:rsidRPr="00EB0B87">
        <w:rPr>
          <w:rFonts w:ascii="Times New Roman" w:hAnsi="Times New Roman" w:cs="Times New Roman"/>
          <w:sz w:val="24"/>
          <w:szCs w:val="24"/>
        </w:rPr>
        <w:t>Газпром энергосбыт Тюмень</w:t>
      </w:r>
      <w:r w:rsidRPr="00EB0B87">
        <w:rPr>
          <w:rFonts w:ascii="Times New Roman" w:hAnsi="Times New Roman" w:cs="Times New Roman"/>
          <w:sz w:val="24"/>
          <w:szCs w:val="24"/>
        </w:rPr>
        <w:t>» установленном законодательном порядке</w:t>
      </w:r>
      <w:r w:rsidR="008E587A" w:rsidRPr="00EB0B87">
        <w:rPr>
          <w:rFonts w:ascii="Times New Roman" w:hAnsi="Times New Roman" w:cs="Times New Roman"/>
          <w:sz w:val="24"/>
          <w:szCs w:val="24"/>
        </w:rPr>
        <w:t>;</w:t>
      </w:r>
    </w:p>
    <w:p w:rsidR="00686D9E" w:rsidRPr="00EB0B87" w:rsidRDefault="00244C7A" w:rsidP="002D31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B0B87">
        <w:rPr>
          <w:rFonts w:ascii="Times New Roman" w:hAnsi="Times New Roman" w:cs="Times New Roman"/>
          <w:sz w:val="24"/>
          <w:szCs w:val="24"/>
        </w:rPr>
        <w:t>- предельного уровня нерегулируемой цены на электрическую энергию, рассчитываемого                   АО «ЭК «Восток» установленном законодательном порядке</w:t>
      </w:r>
      <w:r w:rsidR="002D31AD" w:rsidRPr="00EB0B87">
        <w:rPr>
          <w:rFonts w:ascii="Times New Roman" w:hAnsi="Times New Roman" w:cs="Times New Roman"/>
          <w:sz w:val="24"/>
          <w:szCs w:val="24"/>
        </w:rPr>
        <w:t>.</w:t>
      </w:r>
    </w:p>
    <w:p w:rsidR="003407B9" w:rsidRPr="00EB0B87" w:rsidRDefault="003407B9" w:rsidP="00FC77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49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953"/>
        <w:gridCol w:w="2993"/>
        <w:gridCol w:w="2910"/>
        <w:gridCol w:w="2775"/>
      </w:tblGrid>
      <w:tr w:rsidR="004230A6" w:rsidRPr="007F436A" w:rsidTr="002C79C9">
        <w:trPr>
          <w:trHeight w:val="313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30A6" w:rsidRPr="007F436A" w:rsidRDefault="004230A6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30A6" w:rsidRPr="007F436A" w:rsidRDefault="004230A6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Месяц</w:t>
            </w:r>
          </w:p>
        </w:tc>
        <w:tc>
          <w:tcPr>
            <w:tcW w:w="43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30A6" w:rsidRPr="007F436A" w:rsidRDefault="00BA32C0" w:rsidP="00652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A02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4230A6"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</w:tr>
      <w:tr w:rsidR="001F41AA" w:rsidRPr="007F436A" w:rsidTr="002C79C9">
        <w:trPr>
          <w:trHeight w:val="1780"/>
        </w:trPr>
        <w:tc>
          <w:tcPr>
            <w:tcW w:w="2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Тариф на компенсацию потерь электроэнергии 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в сетях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АО «ЮРЭСК» 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в зоне деятельности </w:t>
            </w:r>
          </w:p>
          <w:p w:rsidR="001F41AA" w:rsidRPr="007F436A" w:rsidRDefault="001F41AA" w:rsidP="000D7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АО «Газпром энергосбыт Тюмень»*, руб./МВт∙ч без НДС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Тариф на компенсацию потерь электроэнергии 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в сетях</w:t>
            </w:r>
            <w:r w:rsidR="002D31AD"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АО «ЮРЭСК» 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 xml:space="preserve">в зоне деятельности            </w:t>
            </w:r>
          </w:p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АО «ЭК «Восток»*, руб./МВт∙ч без НДС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Обоснование стоимости на покупку электроэнергии в целях компенсации потерь в сетях</w:t>
            </w:r>
          </w:p>
        </w:tc>
      </w:tr>
      <w:tr w:rsidR="001F41AA" w:rsidRPr="007F436A" w:rsidTr="002C79C9">
        <w:trPr>
          <w:trHeight w:val="249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2D31AD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BA02D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02D7">
              <w:rPr>
                <w:rFonts w:ascii="Times New Roman" w:hAnsi="Times New Roman" w:cs="Times New Roman"/>
                <w:sz w:val="18"/>
                <w:szCs w:val="18"/>
              </w:rPr>
              <w:t xml:space="preserve">3 031,93 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BA02D7" w:rsidP="00CC3A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02D7">
              <w:rPr>
                <w:rFonts w:ascii="Times New Roman" w:hAnsi="Times New Roman" w:cs="Times New Roman"/>
                <w:sz w:val="18"/>
                <w:szCs w:val="18"/>
              </w:rPr>
              <w:t>3 255,88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DF5772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924,49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DF5772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408,56</w:t>
            </w:r>
          </w:p>
        </w:tc>
        <w:tc>
          <w:tcPr>
            <w:tcW w:w="1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0D7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Определение предельных уровней нерегулируемых цен на электрическую энергию для</w:t>
            </w:r>
          </w:p>
          <w:p w:rsidR="001F41AA" w:rsidRPr="007F436A" w:rsidRDefault="001F41AA" w:rsidP="000D7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АО «ЮРЭСК», оказывающего услуги по передаче электрической энергии, приобретающего ее в целях компенсации потерь в электрических сетях**</w:t>
            </w:r>
          </w:p>
        </w:tc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BA02D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02D7">
              <w:rPr>
                <w:rFonts w:ascii="Times New Roman" w:hAnsi="Times New Roman" w:cs="Times New Roman"/>
                <w:sz w:val="18"/>
                <w:szCs w:val="18"/>
              </w:rPr>
              <w:t xml:space="preserve">3 212,11 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BA02D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02D7">
              <w:rPr>
                <w:rFonts w:ascii="Times New Roman" w:hAnsi="Times New Roman" w:cs="Times New Roman"/>
                <w:sz w:val="18"/>
                <w:szCs w:val="18"/>
              </w:rPr>
              <w:t>3 436,06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DF5772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002,87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925E9A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3 486,94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BA02D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02D7">
              <w:rPr>
                <w:rFonts w:ascii="Times New Roman" w:hAnsi="Times New Roman" w:cs="Times New Roman"/>
                <w:sz w:val="18"/>
                <w:szCs w:val="18"/>
              </w:rPr>
              <w:t xml:space="preserve">3 115,39 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BA02D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02D7">
              <w:rPr>
                <w:rFonts w:ascii="Times New Roman" w:hAnsi="Times New Roman" w:cs="Times New Roman"/>
                <w:sz w:val="18"/>
                <w:szCs w:val="18"/>
              </w:rPr>
              <w:t>3 339,34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DF5772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871,85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1F25D3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3 355,92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38176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767">
              <w:rPr>
                <w:rFonts w:ascii="Times New Roman" w:hAnsi="Times New Roman" w:cs="Times New Roman"/>
                <w:sz w:val="18"/>
                <w:szCs w:val="18"/>
              </w:rPr>
              <w:t xml:space="preserve">3 223,26 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38176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1767">
              <w:rPr>
                <w:rFonts w:ascii="Times New Roman" w:hAnsi="Times New Roman" w:cs="Times New Roman"/>
                <w:sz w:val="18"/>
                <w:szCs w:val="18"/>
              </w:rPr>
              <w:t>3 447,21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DF5772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006,82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1F25D3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3 490,89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41AA" w:rsidRPr="007F436A" w:rsidRDefault="00381767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3 037,26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381767" w:rsidP="00065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3 261,21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DF5772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712,12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1F25D3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3 196,19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900BFE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BFE">
              <w:rPr>
                <w:rFonts w:ascii="Times New Roman" w:hAnsi="Times New Roman" w:cs="Times New Roman"/>
                <w:sz w:val="18"/>
                <w:szCs w:val="18"/>
              </w:rPr>
              <w:t xml:space="preserve">3 241,45 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900BFE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BFE">
              <w:rPr>
                <w:rFonts w:ascii="Times New Roman" w:hAnsi="Times New Roman" w:cs="Times New Roman"/>
                <w:sz w:val="18"/>
                <w:szCs w:val="18"/>
              </w:rPr>
              <w:t>3 465,40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DF5772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014,24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1F25D3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3 498,31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7A5" w:rsidRDefault="0032450C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3 863,67</w:t>
            </w:r>
            <w:r w:rsidR="009107A5">
              <w:rPr>
                <w:rFonts w:ascii="Times New Roman" w:hAnsi="Times New Roman" w:cs="Times New Roman"/>
                <w:sz w:val="18"/>
                <w:szCs w:val="18"/>
              </w:rPr>
              <w:t xml:space="preserve"> /</w:t>
            </w:r>
          </w:p>
          <w:p w:rsidR="001F41AA" w:rsidRPr="007F436A" w:rsidRDefault="0032450C" w:rsidP="009107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3 557,05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DF5772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796,78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1F25D3" w:rsidRDefault="001F25D3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3 607,73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423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7A5" w:rsidRDefault="009107A5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417B0">
              <w:rPr>
                <w:rFonts w:ascii="Times New Roman" w:hAnsi="Times New Roman" w:cs="Times New Roman"/>
                <w:sz w:val="18"/>
                <w:szCs w:val="18"/>
              </w:rPr>
              <w:t> 956,60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</w:p>
          <w:p w:rsidR="001F41AA" w:rsidRPr="007F436A" w:rsidRDefault="008417B0" w:rsidP="009107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3 649,98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8E" w:rsidRPr="007F436A" w:rsidRDefault="00DF5772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851,19</w:t>
            </w:r>
            <w:r w:rsidR="00BE058E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1F25D3" w:rsidP="00BE05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3 662,14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7A5" w:rsidRDefault="008417B0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4 302,10</w:t>
            </w:r>
            <w:r w:rsidR="009107A5">
              <w:rPr>
                <w:rFonts w:ascii="Times New Roman" w:hAnsi="Times New Roman" w:cs="Times New Roman"/>
                <w:sz w:val="18"/>
                <w:szCs w:val="18"/>
              </w:rPr>
              <w:t xml:space="preserve"> /</w:t>
            </w:r>
          </w:p>
          <w:p w:rsidR="001F41AA" w:rsidRPr="008417B0" w:rsidRDefault="008417B0" w:rsidP="009107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3 995,48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7F436A" w:rsidRDefault="00DF5772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320,42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1F25D3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4 131,37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bookmarkStart w:id="0" w:name="_GoBack"/>
        <w:bookmarkEnd w:id="0"/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8417B0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4 144,15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8417B0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3 837,53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7F436A" w:rsidRDefault="00DF5772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195,51</w:t>
            </w:r>
            <w:r w:rsidR="00B1595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B1595A" w:rsidRPr="007F436A" w:rsidRDefault="001F25D3" w:rsidP="009123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4 006,46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7F436A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8417B0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4 283,57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8417B0" w:rsidP="00E64C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3 976,95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7F436A" w:rsidRDefault="00DF5772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333,3</w:t>
            </w:r>
            <w:r w:rsidR="001F25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1F25D3" w:rsidP="009123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4 144,25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41AA" w:rsidRPr="00EB0B87" w:rsidTr="002C79C9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7F436A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436A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1AA" w:rsidRPr="007F436A" w:rsidRDefault="008417B0" w:rsidP="006D74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3 975,06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7F436A" w:rsidRDefault="008417B0" w:rsidP="001F41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3 668,44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AA" w:rsidRPr="007F436A" w:rsidRDefault="00DF5772" w:rsidP="003A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772">
              <w:rPr>
                <w:rFonts w:ascii="Times New Roman" w:hAnsi="Times New Roman" w:cs="Times New Roman"/>
                <w:sz w:val="18"/>
                <w:szCs w:val="18"/>
              </w:rPr>
              <w:t>958,24</w:t>
            </w:r>
            <w:r w:rsidR="001F41AA" w:rsidRPr="007F436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F41AA" w:rsidRPr="00552200" w:rsidRDefault="001F25D3" w:rsidP="009123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3 769,19</w:t>
            </w:r>
          </w:p>
        </w:tc>
        <w:tc>
          <w:tcPr>
            <w:tcW w:w="1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1AA" w:rsidRPr="00EB0B87" w:rsidRDefault="001F41AA" w:rsidP="00FC77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55775" w:rsidRPr="00EB0B87" w:rsidRDefault="00655775" w:rsidP="00FC77B1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13054" w:rsidRPr="00EB0B87" w:rsidRDefault="00F13054" w:rsidP="00FC77B1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* - предельный уровень нерегулируемых цен в отношении величин </w:t>
      </w:r>
      <w:r w:rsidRPr="00EB0B8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непревышения / превышения</w:t>
      </w: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фактических объемов потерь электрической энергии над объемами потерь, учтенными в сводном прогнозном балансе</w:t>
      </w:r>
    </w:p>
    <w:p w:rsidR="00F13054" w:rsidRPr="00FC77B1" w:rsidRDefault="00F13054" w:rsidP="00FC77B1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>** - предельные уровни нерегулируемых цен на электрическую энергии / мощность, приобретаемую в целях компенсации потерь по договорам купли-продажи</w:t>
      </w:r>
      <w:r w:rsidR="004B3D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электрической энергии на 202</w:t>
      </w:r>
      <w:r w:rsidR="00BA02D7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EB0B8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 размещены на сайтах:</w:t>
      </w:r>
    </w:p>
    <w:p w:rsidR="00622749" w:rsidRPr="00622749" w:rsidRDefault="001F25D3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622749" w:rsidRPr="00622749">
          <w:rPr>
            <w:rStyle w:val="a7"/>
            <w:rFonts w:ascii="Times New Roman" w:hAnsi="Times New Roman" w:cs="Times New Roman"/>
            <w:sz w:val="24"/>
            <w:szCs w:val="24"/>
          </w:rPr>
          <w:t>https://gesbt.ru/yuridicheskim-litsam/energosnabzhenie/tarify-i-tseny/predelnye-urovni-svobodnykh-nereguliruemykh-tsen-po-gruppam-potrebiteley/</w:t>
        </w:r>
      </w:hyperlink>
    </w:p>
    <w:p w:rsidR="000D758B" w:rsidRPr="002D31AD" w:rsidRDefault="001F25D3">
      <w:pPr>
        <w:rPr>
          <w:rStyle w:val="a7"/>
          <w:rFonts w:ascii="Times New Roman" w:eastAsiaTheme="minorEastAsia" w:hAnsi="Times New Roman" w:cs="Times New Roman"/>
          <w:color w:val="auto"/>
          <w:sz w:val="24"/>
          <w:szCs w:val="24"/>
          <w:u w:val="none"/>
          <w:lang w:eastAsia="ru-RU"/>
        </w:rPr>
      </w:pPr>
      <w:hyperlink r:id="rId8" w:history="1">
        <w:r w:rsidR="000D758B" w:rsidRPr="00AA1210">
          <w:rPr>
            <w:rStyle w:val="a7"/>
            <w:rFonts w:ascii="Times New Roman" w:eastAsiaTheme="minorEastAsia" w:hAnsi="Times New Roman" w:cs="Times New Roman"/>
            <w:sz w:val="24"/>
            <w:szCs w:val="24"/>
            <w:lang w:eastAsia="ru-RU"/>
          </w:rPr>
          <w:t>https://www.vostok-electra.ru/clients/legal-entity/tariffs-and-prices-for-electric-energy-power/</w:t>
        </w:r>
      </w:hyperlink>
    </w:p>
    <w:sectPr w:rsidR="000D758B" w:rsidRPr="002D31AD" w:rsidSect="005602DC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2DC" w:rsidRDefault="005602DC" w:rsidP="005602DC">
      <w:pPr>
        <w:spacing w:after="0" w:line="240" w:lineRule="auto"/>
      </w:pPr>
      <w:r>
        <w:separator/>
      </w:r>
    </w:p>
  </w:endnote>
  <w:endnote w:type="continuationSeparator" w:id="0">
    <w:p w:rsidR="005602DC" w:rsidRDefault="005602DC" w:rsidP="0056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2DC" w:rsidRDefault="005602DC" w:rsidP="005602DC">
      <w:pPr>
        <w:spacing w:after="0" w:line="240" w:lineRule="auto"/>
      </w:pPr>
      <w:r>
        <w:separator/>
      </w:r>
    </w:p>
  </w:footnote>
  <w:footnote w:type="continuationSeparator" w:id="0">
    <w:p w:rsidR="005602DC" w:rsidRDefault="005602DC" w:rsidP="005602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B63"/>
    <w:rsid w:val="00002803"/>
    <w:rsid w:val="00002A32"/>
    <w:rsid w:val="00020579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659FE"/>
    <w:rsid w:val="0007509D"/>
    <w:rsid w:val="00082ED0"/>
    <w:rsid w:val="00085E0D"/>
    <w:rsid w:val="000A2650"/>
    <w:rsid w:val="000C66F1"/>
    <w:rsid w:val="000C68AB"/>
    <w:rsid w:val="000D188B"/>
    <w:rsid w:val="000D758B"/>
    <w:rsid w:val="000E314C"/>
    <w:rsid w:val="000F1C6A"/>
    <w:rsid w:val="000F2DFC"/>
    <w:rsid w:val="000F4B79"/>
    <w:rsid w:val="00120171"/>
    <w:rsid w:val="00130F55"/>
    <w:rsid w:val="00131186"/>
    <w:rsid w:val="00137F83"/>
    <w:rsid w:val="0014353A"/>
    <w:rsid w:val="00147F5E"/>
    <w:rsid w:val="00171B43"/>
    <w:rsid w:val="001808BD"/>
    <w:rsid w:val="00185371"/>
    <w:rsid w:val="00186289"/>
    <w:rsid w:val="001866CE"/>
    <w:rsid w:val="00191C71"/>
    <w:rsid w:val="001A03F1"/>
    <w:rsid w:val="001A6B3E"/>
    <w:rsid w:val="001A7055"/>
    <w:rsid w:val="001B741D"/>
    <w:rsid w:val="001C04DC"/>
    <w:rsid w:val="001C63A6"/>
    <w:rsid w:val="001D6777"/>
    <w:rsid w:val="001E6B11"/>
    <w:rsid w:val="001F0306"/>
    <w:rsid w:val="001F25D3"/>
    <w:rsid w:val="001F2D7B"/>
    <w:rsid w:val="001F41AA"/>
    <w:rsid w:val="001F4545"/>
    <w:rsid w:val="001F5CA4"/>
    <w:rsid w:val="001F7177"/>
    <w:rsid w:val="00204122"/>
    <w:rsid w:val="002152DC"/>
    <w:rsid w:val="0021655E"/>
    <w:rsid w:val="0022291E"/>
    <w:rsid w:val="00233C53"/>
    <w:rsid w:val="00243DFD"/>
    <w:rsid w:val="002442F0"/>
    <w:rsid w:val="00244C7A"/>
    <w:rsid w:val="00245B94"/>
    <w:rsid w:val="002462C5"/>
    <w:rsid w:val="00260A5E"/>
    <w:rsid w:val="00262868"/>
    <w:rsid w:val="00283008"/>
    <w:rsid w:val="00291352"/>
    <w:rsid w:val="002933A3"/>
    <w:rsid w:val="00293C15"/>
    <w:rsid w:val="00295897"/>
    <w:rsid w:val="0029611D"/>
    <w:rsid w:val="002A3FAE"/>
    <w:rsid w:val="002A5A50"/>
    <w:rsid w:val="002B191D"/>
    <w:rsid w:val="002B1E5C"/>
    <w:rsid w:val="002C79C9"/>
    <w:rsid w:val="002D149A"/>
    <w:rsid w:val="002D31AD"/>
    <w:rsid w:val="002D4D1C"/>
    <w:rsid w:val="002F0EC9"/>
    <w:rsid w:val="002F19BB"/>
    <w:rsid w:val="002F1D5F"/>
    <w:rsid w:val="003244EE"/>
    <w:rsid w:val="0032450C"/>
    <w:rsid w:val="003407B9"/>
    <w:rsid w:val="003514BB"/>
    <w:rsid w:val="003571D2"/>
    <w:rsid w:val="00357D09"/>
    <w:rsid w:val="00361814"/>
    <w:rsid w:val="00363720"/>
    <w:rsid w:val="00372C53"/>
    <w:rsid w:val="00381767"/>
    <w:rsid w:val="00384AFE"/>
    <w:rsid w:val="003854C1"/>
    <w:rsid w:val="00391DEB"/>
    <w:rsid w:val="003A0DC9"/>
    <w:rsid w:val="003B4141"/>
    <w:rsid w:val="003C0199"/>
    <w:rsid w:val="003C6217"/>
    <w:rsid w:val="003D17E2"/>
    <w:rsid w:val="003E4F45"/>
    <w:rsid w:val="003E54D6"/>
    <w:rsid w:val="003E59FF"/>
    <w:rsid w:val="003E5A12"/>
    <w:rsid w:val="003E7AFB"/>
    <w:rsid w:val="003F19F2"/>
    <w:rsid w:val="003F4F98"/>
    <w:rsid w:val="00400C55"/>
    <w:rsid w:val="004012E9"/>
    <w:rsid w:val="004073C6"/>
    <w:rsid w:val="00417D19"/>
    <w:rsid w:val="0042068C"/>
    <w:rsid w:val="004230A6"/>
    <w:rsid w:val="004236A7"/>
    <w:rsid w:val="00425B94"/>
    <w:rsid w:val="004337C8"/>
    <w:rsid w:val="00440476"/>
    <w:rsid w:val="00444234"/>
    <w:rsid w:val="004523B5"/>
    <w:rsid w:val="00453385"/>
    <w:rsid w:val="0047360D"/>
    <w:rsid w:val="00476FCD"/>
    <w:rsid w:val="00482BBD"/>
    <w:rsid w:val="004917AF"/>
    <w:rsid w:val="004925B4"/>
    <w:rsid w:val="004A0F1D"/>
    <w:rsid w:val="004B0A6D"/>
    <w:rsid w:val="004B3D77"/>
    <w:rsid w:val="004C62ED"/>
    <w:rsid w:val="004C7363"/>
    <w:rsid w:val="004E68C0"/>
    <w:rsid w:val="004F0C61"/>
    <w:rsid w:val="004F3BD4"/>
    <w:rsid w:val="0052588B"/>
    <w:rsid w:val="00526121"/>
    <w:rsid w:val="0054031B"/>
    <w:rsid w:val="00545FDB"/>
    <w:rsid w:val="00552200"/>
    <w:rsid w:val="00553A3F"/>
    <w:rsid w:val="005602DC"/>
    <w:rsid w:val="00590404"/>
    <w:rsid w:val="00590E9B"/>
    <w:rsid w:val="00593E8D"/>
    <w:rsid w:val="00593F52"/>
    <w:rsid w:val="00595522"/>
    <w:rsid w:val="005957E5"/>
    <w:rsid w:val="005B1A76"/>
    <w:rsid w:val="005D1227"/>
    <w:rsid w:val="005D5CC4"/>
    <w:rsid w:val="005F1D9F"/>
    <w:rsid w:val="005F37A4"/>
    <w:rsid w:val="00602C5D"/>
    <w:rsid w:val="00606757"/>
    <w:rsid w:val="00622749"/>
    <w:rsid w:val="0063661B"/>
    <w:rsid w:val="00637E43"/>
    <w:rsid w:val="00645130"/>
    <w:rsid w:val="00652316"/>
    <w:rsid w:val="00655775"/>
    <w:rsid w:val="00656D98"/>
    <w:rsid w:val="006625F4"/>
    <w:rsid w:val="0066731A"/>
    <w:rsid w:val="00685BF9"/>
    <w:rsid w:val="00686D9E"/>
    <w:rsid w:val="00695140"/>
    <w:rsid w:val="0069566B"/>
    <w:rsid w:val="006A52AF"/>
    <w:rsid w:val="006B337E"/>
    <w:rsid w:val="006B4262"/>
    <w:rsid w:val="006C3683"/>
    <w:rsid w:val="006C4F81"/>
    <w:rsid w:val="006C5486"/>
    <w:rsid w:val="006C79C4"/>
    <w:rsid w:val="006E6777"/>
    <w:rsid w:val="006F1334"/>
    <w:rsid w:val="0071114A"/>
    <w:rsid w:val="0071691A"/>
    <w:rsid w:val="007303FB"/>
    <w:rsid w:val="00733C81"/>
    <w:rsid w:val="00735005"/>
    <w:rsid w:val="00736D30"/>
    <w:rsid w:val="00736E3B"/>
    <w:rsid w:val="00736F1B"/>
    <w:rsid w:val="00745DA5"/>
    <w:rsid w:val="00746571"/>
    <w:rsid w:val="007609A0"/>
    <w:rsid w:val="00765650"/>
    <w:rsid w:val="0076646A"/>
    <w:rsid w:val="00766CBF"/>
    <w:rsid w:val="00780704"/>
    <w:rsid w:val="00781CF0"/>
    <w:rsid w:val="00797BA4"/>
    <w:rsid w:val="007A26B0"/>
    <w:rsid w:val="007A3441"/>
    <w:rsid w:val="007A3B18"/>
    <w:rsid w:val="007A4050"/>
    <w:rsid w:val="007B5BEF"/>
    <w:rsid w:val="007C2527"/>
    <w:rsid w:val="007C6FBA"/>
    <w:rsid w:val="007D457D"/>
    <w:rsid w:val="007F0DB9"/>
    <w:rsid w:val="007F436A"/>
    <w:rsid w:val="008005D4"/>
    <w:rsid w:val="00802104"/>
    <w:rsid w:val="008131B0"/>
    <w:rsid w:val="00820340"/>
    <w:rsid w:val="00823F2A"/>
    <w:rsid w:val="0082582A"/>
    <w:rsid w:val="00826D5A"/>
    <w:rsid w:val="00830D22"/>
    <w:rsid w:val="008417B0"/>
    <w:rsid w:val="008529A3"/>
    <w:rsid w:val="00854FBA"/>
    <w:rsid w:val="008567E2"/>
    <w:rsid w:val="008610BD"/>
    <w:rsid w:val="00864561"/>
    <w:rsid w:val="00872C2D"/>
    <w:rsid w:val="00873B8B"/>
    <w:rsid w:val="00874522"/>
    <w:rsid w:val="00883B93"/>
    <w:rsid w:val="00890646"/>
    <w:rsid w:val="008A109D"/>
    <w:rsid w:val="008A393A"/>
    <w:rsid w:val="008B1C05"/>
    <w:rsid w:val="008D22A3"/>
    <w:rsid w:val="008D71BB"/>
    <w:rsid w:val="008E0CB0"/>
    <w:rsid w:val="008E587A"/>
    <w:rsid w:val="008E5978"/>
    <w:rsid w:val="008F6F89"/>
    <w:rsid w:val="00900BFE"/>
    <w:rsid w:val="00903248"/>
    <w:rsid w:val="00906FA9"/>
    <w:rsid w:val="009107A5"/>
    <w:rsid w:val="009123A7"/>
    <w:rsid w:val="00925E7A"/>
    <w:rsid w:val="00925E9A"/>
    <w:rsid w:val="00940263"/>
    <w:rsid w:val="0094391E"/>
    <w:rsid w:val="0094771E"/>
    <w:rsid w:val="00956E70"/>
    <w:rsid w:val="009578D2"/>
    <w:rsid w:val="00966AD6"/>
    <w:rsid w:val="00973951"/>
    <w:rsid w:val="00980BA2"/>
    <w:rsid w:val="00983019"/>
    <w:rsid w:val="00993237"/>
    <w:rsid w:val="009A2FE5"/>
    <w:rsid w:val="009A4A26"/>
    <w:rsid w:val="009B1814"/>
    <w:rsid w:val="009B69E3"/>
    <w:rsid w:val="009C232E"/>
    <w:rsid w:val="009C7447"/>
    <w:rsid w:val="009D2655"/>
    <w:rsid w:val="009D3D6E"/>
    <w:rsid w:val="009E1BF9"/>
    <w:rsid w:val="009F0005"/>
    <w:rsid w:val="00A01924"/>
    <w:rsid w:val="00A102D7"/>
    <w:rsid w:val="00A10D88"/>
    <w:rsid w:val="00A131C5"/>
    <w:rsid w:val="00A440D8"/>
    <w:rsid w:val="00A51983"/>
    <w:rsid w:val="00A60443"/>
    <w:rsid w:val="00A74628"/>
    <w:rsid w:val="00A7564C"/>
    <w:rsid w:val="00A764AD"/>
    <w:rsid w:val="00A86B31"/>
    <w:rsid w:val="00AB1D23"/>
    <w:rsid w:val="00AB64C7"/>
    <w:rsid w:val="00AB6A9F"/>
    <w:rsid w:val="00AC09DA"/>
    <w:rsid w:val="00AC3BF2"/>
    <w:rsid w:val="00AE1050"/>
    <w:rsid w:val="00AE5D91"/>
    <w:rsid w:val="00AE7EA5"/>
    <w:rsid w:val="00AF3D14"/>
    <w:rsid w:val="00B14A6D"/>
    <w:rsid w:val="00B1595A"/>
    <w:rsid w:val="00B2719F"/>
    <w:rsid w:val="00B36276"/>
    <w:rsid w:val="00B416FF"/>
    <w:rsid w:val="00B50DF8"/>
    <w:rsid w:val="00B5459B"/>
    <w:rsid w:val="00B64412"/>
    <w:rsid w:val="00B64C81"/>
    <w:rsid w:val="00B91385"/>
    <w:rsid w:val="00B922CF"/>
    <w:rsid w:val="00BA02D7"/>
    <w:rsid w:val="00BA32C0"/>
    <w:rsid w:val="00BB1C55"/>
    <w:rsid w:val="00BB71B4"/>
    <w:rsid w:val="00BB7DF4"/>
    <w:rsid w:val="00BD3FE8"/>
    <w:rsid w:val="00BD79C6"/>
    <w:rsid w:val="00BE058E"/>
    <w:rsid w:val="00BE15CA"/>
    <w:rsid w:val="00BE1E5B"/>
    <w:rsid w:val="00C00E43"/>
    <w:rsid w:val="00C040D7"/>
    <w:rsid w:val="00C159DF"/>
    <w:rsid w:val="00C25611"/>
    <w:rsid w:val="00C26A76"/>
    <w:rsid w:val="00C27085"/>
    <w:rsid w:val="00C368BB"/>
    <w:rsid w:val="00C400D2"/>
    <w:rsid w:val="00C47AFE"/>
    <w:rsid w:val="00C5124F"/>
    <w:rsid w:val="00C56DDD"/>
    <w:rsid w:val="00C61E61"/>
    <w:rsid w:val="00C63278"/>
    <w:rsid w:val="00C72C8E"/>
    <w:rsid w:val="00C81DED"/>
    <w:rsid w:val="00C84CB9"/>
    <w:rsid w:val="00C859A3"/>
    <w:rsid w:val="00C93E13"/>
    <w:rsid w:val="00CA06C8"/>
    <w:rsid w:val="00CC0E42"/>
    <w:rsid w:val="00CC3A5E"/>
    <w:rsid w:val="00CD0FEE"/>
    <w:rsid w:val="00CD6669"/>
    <w:rsid w:val="00CF57CB"/>
    <w:rsid w:val="00D05EFF"/>
    <w:rsid w:val="00D22BCC"/>
    <w:rsid w:val="00D259F9"/>
    <w:rsid w:val="00D26542"/>
    <w:rsid w:val="00D30D6A"/>
    <w:rsid w:val="00D373CE"/>
    <w:rsid w:val="00D37AAE"/>
    <w:rsid w:val="00D432D6"/>
    <w:rsid w:val="00D57B0B"/>
    <w:rsid w:val="00D614FA"/>
    <w:rsid w:val="00D71C72"/>
    <w:rsid w:val="00D7529B"/>
    <w:rsid w:val="00D82479"/>
    <w:rsid w:val="00D84B64"/>
    <w:rsid w:val="00D853F7"/>
    <w:rsid w:val="00D91845"/>
    <w:rsid w:val="00D9254B"/>
    <w:rsid w:val="00D956B9"/>
    <w:rsid w:val="00D97F20"/>
    <w:rsid w:val="00DA37B1"/>
    <w:rsid w:val="00DB20BF"/>
    <w:rsid w:val="00DC0A9F"/>
    <w:rsid w:val="00DE6362"/>
    <w:rsid w:val="00DF5772"/>
    <w:rsid w:val="00E30F74"/>
    <w:rsid w:val="00E34948"/>
    <w:rsid w:val="00E36682"/>
    <w:rsid w:val="00E4012D"/>
    <w:rsid w:val="00E41157"/>
    <w:rsid w:val="00E56A46"/>
    <w:rsid w:val="00E61322"/>
    <w:rsid w:val="00E64C91"/>
    <w:rsid w:val="00E7628F"/>
    <w:rsid w:val="00E7746A"/>
    <w:rsid w:val="00E86385"/>
    <w:rsid w:val="00E959A7"/>
    <w:rsid w:val="00E95AE3"/>
    <w:rsid w:val="00EB0334"/>
    <w:rsid w:val="00EB0B87"/>
    <w:rsid w:val="00EB1B0E"/>
    <w:rsid w:val="00EC219F"/>
    <w:rsid w:val="00EC2611"/>
    <w:rsid w:val="00EC4928"/>
    <w:rsid w:val="00EC4A0B"/>
    <w:rsid w:val="00EC5758"/>
    <w:rsid w:val="00EE14D0"/>
    <w:rsid w:val="00EE1E05"/>
    <w:rsid w:val="00EF4E4F"/>
    <w:rsid w:val="00EF505E"/>
    <w:rsid w:val="00F10007"/>
    <w:rsid w:val="00F12CE6"/>
    <w:rsid w:val="00F13054"/>
    <w:rsid w:val="00F174D4"/>
    <w:rsid w:val="00F3212F"/>
    <w:rsid w:val="00F32FC3"/>
    <w:rsid w:val="00F3542E"/>
    <w:rsid w:val="00F43E61"/>
    <w:rsid w:val="00F46589"/>
    <w:rsid w:val="00F53C13"/>
    <w:rsid w:val="00F62469"/>
    <w:rsid w:val="00F63164"/>
    <w:rsid w:val="00F72B2C"/>
    <w:rsid w:val="00F94BEE"/>
    <w:rsid w:val="00FB7458"/>
    <w:rsid w:val="00FC13C9"/>
    <w:rsid w:val="00FC395C"/>
    <w:rsid w:val="00FC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20821"/>
  <w15:docId w15:val="{CBEB580A-A21A-4673-8D40-BA9D1FB2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5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B9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0CB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E0CB0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6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02DC"/>
  </w:style>
  <w:style w:type="paragraph" w:styleId="aa">
    <w:name w:val="footer"/>
    <w:basedOn w:val="a"/>
    <w:link w:val="ab"/>
    <w:uiPriority w:val="99"/>
    <w:unhideWhenUsed/>
    <w:rsid w:val="0056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60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8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stok-electra.ru/clients/legal-entity/tariffs-and-prices-for-electric-energy-pow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esbt.ru/yuridicheskim-litsam/energosnabzhenie/tarify-i-tseny/predelnye-urovni-svobodnykh-nereguliruemykh-tsen-po-gruppam-potrebitele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3D231-CB4D-4039-ACC5-2CECE8123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Зыков Сергей Игоревич</dc:creator>
  <cp:lastModifiedBy>Кузнецова Виктория Александровна</cp:lastModifiedBy>
  <cp:revision>5</cp:revision>
  <cp:lastPrinted>2025-02-19T06:41:00Z</cp:lastPrinted>
  <dcterms:created xsi:type="dcterms:W3CDTF">2026-02-17T09:45:00Z</dcterms:created>
  <dcterms:modified xsi:type="dcterms:W3CDTF">2026-02-17T10:16:00Z</dcterms:modified>
</cp:coreProperties>
</file>