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341041">
        <w:rPr>
          <w:b/>
        </w:rPr>
        <w:t>66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341041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25</w:t>
      </w:r>
      <w:r w:rsidR="00D33A4E">
        <w:rPr>
          <w:b/>
          <w:i/>
        </w:rPr>
        <w:t xml:space="preserve"> апреля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FD2E79" w:rsidRDefault="00D33A4E" w:rsidP="00FD2E79">
      <w:pPr>
        <w:jc w:val="both"/>
      </w:pPr>
      <w:r>
        <w:t>С</w:t>
      </w:r>
      <w:r w:rsidR="00957B03">
        <w:t xml:space="preserve">.А. </w:t>
      </w:r>
      <w:r>
        <w:t>Садков</w:t>
      </w:r>
      <w:r w:rsidR="00957B03">
        <w:t>;</w:t>
      </w:r>
    </w:p>
    <w:p w:rsidR="00FD2E79" w:rsidRDefault="00FD2E79" w:rsidP="00FD2E79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FD2E79" w:rsidRDefault="00FD2E79" w:rsidP="00FD2E79">
      <w:pPr>
        <w:jc w:val="both"/>
      </w:pPr>
      <w:r>
        <w:t xml:space="preserve">Р.М. </w:t>
      </w:r>
      <w:proofErr w:type="spellStart"/>
      <w:r>
        <w:t>Бахтиев</w:t>
      </w:r>
      <w:proofErr w:type="spellEnd"/>
      <w:r>
        <w:t>;</w:t>
      </w:r>
    </w:p>
    <w:p w:rsidR="00FD2E79" w:rsidRDefault="00341041" w:rsidP="00FD2E79">
      <w:pPr>
        <w:jc w:val="both"/>
      </w:pPr>
      <w:r>
        <w:t>Р</w:t>
      </w:r>
      <w:r w:rsidR="00FD2E79">
        <w:t>.</w:t>
      </w:r>
      <w:r>
        <w:t>А</w:t>
      </w:r>
      <w:r w:rsidR="00FD2E79">
        <w:t xml:space="preserve">. </w:t>
      </w:r>
      <w:proofErr w:type="spellStart"/>
      <w:r>
        <w:t>Дублев</w:t>
      </w:r>
      <w:proofErr w:type="spellEnd"/>
      <w:r w:rsidR="00FD2E79">
        <w:t>.</w:t>
      </w:r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FD2E79" w:rsidRPr="00370F6C" w:rsidRDefault="00FD2E79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D33A4E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 w:rsidRPr="00341041">
        <w:rPr>
          <w:b/>
        </w:rPr>
        <w:t xml:space="preserve">на </w:t>
      </w:r>
      <w:r w:rsidR="00341041" w:rsidRPr="00341041">
        <w:rPr>
          <w:b/>
        </w:rPr>
        <w:t xml:space="preserve">оказание охранных услуг объекта АО «ЮРЭСК» посредством передачи сигнала на пульт центрального наблюдения на объекте АО «ЮРЭСК» в </w:t>
      </w:r>
      <w:proofErr w:type="spellStart"/>
      <w:r w:rsidR="00341041" w:rsidRPr="00341041">
        <w:rPr>
          <w:b/>
        </w:rPr>
        <w:t>пгт</w:t>
      </w:r>
      <w:proofErr w:type="spellEnd"/>
      <w:r w:rsidR="00341041" w:rsidRPr="00341041">
        <w:rPr>
          <w:b/>
        </w:rPr>
        <w:t xml:space="preserve">. Березово, </w:t>
      </w:r>
      <w:r w:rsidR="00341041" w:rsidRPr="00341041">
        <w:rPr>
          <w:b/>
        </w:rPr>
        <w:lastRenderedPageBreak/>
        <w:t>Березовского района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54774F">
        <w:t>63</w:t>
      </w:r>
      <w:bookmarkStart w:id="0" w:name="_GoBack"/>
      <w:bookmarkEnd w:id="0"/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20161D" w:rsidRDefault="00A75770" w:rsidP="00341041">
      <w:pPr>
        <w:pStyle w:val="ConsNormal"/>
        <w:widowControl/>
        <w:spacing w:after="60" w:line="252" w:lineRule="auto"/>
        <w:ind w:firstLine="709"/>
        <w:jc w:val="both"/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FD2E79">
        <w:rPr>
          <w:rFonts w:ascii="Times New Roman" w:hAnsi="Times New Roman"/>
          <w:sz w:val="24"/>
          <w:szCs w:val="24"/>
        </w:rPr>
        <w:t>1</w:t>
      </w:r>
      <w:r w:rsidR="00341041" w:rsidRPr="00341041">
        <w:t xml:space="preserve"> </w:t>
      </w:r>
      <w:r w:rsidR="00341041" w:rsidRPr="00341041">
        <w:rPr>
          <w:rFonts w:ascii="Times New Roman" w:hAnsi="Times New Roman"/>
          <w:sz w:val="24"/>
          <w:szCs w:val="24"/>
        </w:rPr>
        <w:t xml:space="preserve">Согласно раздел: п.1 п. 3.2.5 Положения о порядке проведения закупок товаров, работ, услуг в АО «ЮРЭСК», осуществляется закупка 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  </w:t>
      </w:r>
    </w:p>
    <w:p w:rsidR="00341041" w:rsidRPr="00341041" w:rsidRDefault="00341041" w:rsidP="00341041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 w:rsidRPr="00341041">
        <w:rPr>
          <w:rFonts w:ascii="Times New Roman" w:hAnsi="Times New Roman"/>
          <w:sz w:val="24"/>
        </w:rPr>
        <w:t>У АО «ЮРЭСК» существует необходимость в заключении договора на оказание охранных услуг посредством передачи сигнала на пульт центрального наблюдения на объекте.</w:t>
      </w:r>
    </w:p>
    <w:p w:rsidR="00341041" w:rsidRPr="00341041" w:rsidRDefault="00341041" w:rsidP="00341041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</w:rPr>
      </w:pPr>
      <w:r w:rsidRPr="00341041">
        <w:rPr>
          <w:rFonts w:ascii="Times New Roman" w:hAnsi="Times New Roman"/>
          <w:sz w:val="24"/>
        </w:rPr>
        <w:t xml:space="preserve">ООО ЧОО «Центурион М» -единственный поставщик, готовый по наименьшей стоимости оказать охранные услуги, отвечающие требованиям Заказчика, объекта АО «ЮРЭСК» посредством передачи сигнала на пульт центрального наблюдения на объекте АО «ЮРЭСК» в </w:t>
      </w:r>
      <w:proofErr w:type="spellStart"/>
      <w:r w:rsidRPr="00341041">
        <w:rPr>
          <w:rFonts w:ascii="Times New Roman" w:hAnsi="Times New Roman"/>
          <w:sz w:val="24"/>
        </w:rPr>
        <w:t>пгт</w:t>
      </w:r>
      <w:proofErr w:type="spellEnd"/>
      <w:r w:rsidRPr="00341041">
        <w:rPr>
          <w:rFonts w:ascii="Times New Roman" w:hAnsi="Times New Roman"/>
          <w:sz w:val="24"/>
        </w:rPr>
        <w:t>. Березово, Березовского района.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FD2E79">
        <w:t>2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20161D" w:rsidRPr="0020161D">
        <w:rPr>
          <w:b/>
          <w:i/>
        </w:rPr>
        <w:t xml:space="preserve">на </w:t>
      </w:r>
      <w:r w:rsidR="00341041" w:rsidRPr="00341041">
        <w:rPr>
          <w:b/>
          <w:i/>
        </w:rPr>
        <w:t xml:space="preserve">оказание охранных услуг объекта АО «ЮРЭСК» посредством передачи сигнала на пульт центрального наблюдения на объекте АО «ЮРЭСК» в </w:t>
      </w:r>
      <w:proofErr w:type="spellStart"/>
      <w:r w:rsidR="00341041" w:rsidRPr="00341041">
        <w:rPr>
          <w:b/>
          <w:i/>
        </w:rPr>
        <w:t>пгт</w:t>
      </w:r>
      <w:proofErr w:type="spellEnd"/>
      <w:r w:rsidR="00341041" w:rsidRPr="00341041">
        <w:rPr>
          <w:b/>
          <w:i/>
        </w:rPr>
        <w:t>. Березово, Березовского района</w:t>
      </w:r>
      <w:r w:rsidR="00DD7D7E" w:rsidRPr="00DD7D7E">
        <w:rPr>
          <w:b/>
          <w:i/>
        </w:rPr>
        <w:t>, в порядке заключения договора с единственным поставщиком (подрядчиком)</w:t>
      </w:r>
      <w:r w:rsidR="00DD7D7E">
        <w:rPr>
          <w:b/>
          <w:i/>
        </w:rPr>
        <w:t>,</w:t>
      </w:r>
      <w:r w:rsidR="00DD7D7E" w:rsidRPr="00370F6C">
        <w:rPr>
          <w:b/>
          <w:i/>
        </w:rPr>
        <w:t xml:space="preserve"> на</w:t>
      </w:r>
      <w:r w:rsidR="00DF3385" w:rsidRPr="00370F6C">
        <w:rPr>
          <w:b/>
          <w:i/>
        </w:rPr>
        <w:t xml:space="preserve">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341041" w:rsidRPr="00341041" w:rsidRDefault="00182973" w:rsidP="0034104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341041" w:rsidRPr="00341041">
        <w:rPr>
          <w:b/>
          <w:i/>
        </w:rPr>
        <w:t>ООО ЧОО «Центурион М»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341041" w:rsidRPr="00341041">
        <w:rPr>
          <w:b/>
          <w:i/>
        </w:rPr>
        <w:t>Адрес места нахождения: 625026,</w:t>
      </w:r>
    </w:p>
    <w:p w:rsidR="002F4237" w:rsidRDefault="00341041" w:rsidP="0034104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41041">
        <w:rPr>
          <w:b/>
          <w:i/>
        </w:rPr>
        <w:t xml:space="preserve">г. Тюмень, ул. 50 лет ВЛКСМ, д.51, </w:t>
      </w:r>
      <w:r>
        <w:rPr>
          <w:b/>
          <w:i/>
        </w:rPr>
        <w:t xml:space="preserve">оф.703 Почтовый адрес: 640022, </w:t>
      </w:r>
      <w:r w:rsidRPr="00341041">
        <w:rPr>
          <w:b/>
          <w:i/>
        </w:rPr>
        <w:t>г. Курган, ул. Уральская, д. 1, стр. 3</w:t>
      </w:r>
      <w:r w:rsidR="00772B5E">
        <w:rPr>
          <w:b/>
          <w:i/>
        </w:rPr>
        <w:t>, ИНН</w:t>
      </w:r>
      <w:r w:rsidR="001D2426">
        <w:rPr>
          <w:b/>
          <w:i/>
        </w:rPr>
        <w:t>:</w:t>
      </w:r>
      <w:r w:rsidR="00BF7476" w:rsidRPr="00BF7476">
        <w:t xml:space="preserve"> </w:t>
      </w:r>
      <w:r w:rsidRPr="00341041">
        <w:rPr>
          <w:b/>
          <w:i/>
        </w:rPr>
        <w:t>4501202478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54654E">
        <w:rPr>
          <w:b/>
          <w:i/>
        </w:rPr>
        <w:t>КПП</w:t>
      </w:r>
      <w:r w:rsidR="001D2426" w:rsidRPr="001548B6">
        <w:rPr>
          <w:b/>
          <w:i/>
        </w:rPr>
        <w:t>:</w:t>
      </w:r>
      <w:r w:rsidR="00BF7476" w:rsidRPr="00BF7476">
        <w:t xml:space="preserve"> </w:t>
      </w:r>
      <w:r w:rsidRPr="00341041">
        <w:rPr>
          <w:b/>
          <w:i/>
        </w:rPr>
        <w:t>450101001</w:t>
      </w:r>
      <w:r w:rsidR="00583AE0">
        <w:rPr>
          <w:b/>
          <w:i/>
        </w:rPr>
        <w:t>, ОГРН:</w:t>
      </w:r>
      <w:r w:rsidR="00583AE0" w:rsidRPr="00583AE0">
        <w:t xml:space="preserve"> </w:t>
      </w:r>
      <w:r w:rsidRPr="00341041">
        <w:rPr>
          <w:b/>
          <w:i/>
        </w:rPr>
        <w:t>1154501004569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CF0B3D" w:rsidRPr="00CF0B3D">
        <w:rPr>
          <w:b/>
          <w:i/>
        </w:rPr>
        <w:t xml:space="preserve">оказание охранных услуг объекта АО «ЮРЭСК» посредством передачи сигнала на пульт центрального наблюдения на объекте АО «ЮРЭСК» в </w:t>
      </w:r>
      <w:proofErr w:type="spellStart"/>
      <w:r w:rsidR="00CF0B3D" w:rsidRPr="00CF0B3D">
        <w:rPr>
          <w:b/>
          <w:i/>
        </w:rPr>
        <w:t>пгт</w:t>
      </w:r>
      <w:proofErr w:type="spellEnd"/>
      <w:r w:rsidR="00CF0B3D" w:rsidRPr="00CF0B3D">
        <w:rPr>
          <w:b/>
          <w:i/>
        </w:rPr>
        <w:t>. Березово, Березовского района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CF0B3D" w:rsidRPr="00CF0B3D">
        <w:rPr>
          <w:b/>
          <w:i/>
        </w:rPr>
        <w:t>01.04.2023</w:t>
      </w:r>
      <w:r w:rsidR="00AA6FA8">
        <w:rPr>
          <w:b/>
          <w:i/>
        </w:rPr>
        <w:t>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CF0B3D" w:rsidRPr="00CF0B3D">
        <w:rPr>
          <w:b/>
          <w:i/>
        </w:rPr>
        <w:t>31.03.2024</w:t>
      </w:r>
      <w:r w:rsidR="000D38E8">
        <w:rPr>
          <w:b/>
          <w:i/>
        </w:rPr>
        <w:t>;</w:t>
      </w:r>
    </w:p>
    <w:p w:rsidR="00CF0B3D" w:rsidRPr="00CF0B3D" w:rsidRDefault="000C4B27" w:rsidP="00CF0B3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FA61EA">
        <w:rPr>
          <w:b/>
          <w:i/>
        </w:rPr>
        <w:t xml:space="preserve">: </w:t>
      </w:r>
      <w:r w:rsidR="00CF0B3D" w:rsidRPr="00CF0B3D">
        <w:rPr>
          <w:b/>
          <w:i/>
        </w:rPr>
        <w:t xml:space="preserve">Ханты-Мансийский автономный округ – Югра, Березовский район, </w:t>
      </w:r>
      <w:proofErr w:type="spellStart"/>
      <w:r w:rsidR="00CF0B3D" w:rsidRPr="00CF0B3D">
        <w:rPr>
          <w:b/>
          <w:i/>
        </w:rPr>
        <w:t>п.г.т</w:t>
      </w:r>
      <w:proofErr w:type="spellEnd"/>
      <w:r w:rsidR="00CF0B3D" w:rsidRPr="00CF0B3D">
        <w:rPr>
          <w:b/>
          <w:i/>
        </w:rPr>
        <w:t>. Березово, Резервная дизель-генераторная электростанция АО «ЮРЭСК», размещенная в непосредственной близости от ПС 110/35/6кВ «Березово» Координатные точки территории:</w:t>
      </w:r>
    </w:p>
    <w:p w:rsidR="00CF0B3D" w:rsidRPr="00CF0B3D" w:rsidRDefault="00CF0B3D" w:rsidP="00CF0B3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F0B3D">
        <w:rPr>
          <w:b/>
          <w:i/>
        </w:rPr>
        <w:t xml:space="preserve">х=94439,87 y=99158,42, </w:t>
      </w:r>
    </w:p>
    <w:p w:rsidR="00CF0B3D" w:rsidRPr="00CF0B3D" w:rsidRDefault="00CF0B3D" w:rsidP="00CF0B3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F0B3D">
        <w:rPr>
          <w:b/>
          <w:i/>
        </w:rPr>
        <w:t xml:space="preserve">х=94439,87 y=99195,62, </w:t>
      </w:r>
    </w:p>
    <w:p w:rsidR="001548B6" w:rsidRDefault="00CF0B3D" w:rsidP="00CF0B3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F0B3D">
        <w:rPr>
          <w:b/>
          <w:i/>
        </w:rPr>
        <w:t>х=94482,97 y=99195,62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CF0B3D" w:rsidRPr="00CF0B3D" w:rsidRDefault="00260140" w:rsidP="00CF0B3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</w:t>
      </w:r>
      <w:r w:rsidR="003E35BB">
        <w:rPr>
          <w:b/>
          <w:i/>
        </w:rPr>
        <w:t>ена договора</w:t>
      </w:r>
      <w:r w:rsidR="00C76DD2">
        <w:rPr>
          <w:b/>
          <w:i/>
        </w:rPr>
        <w:t xml:space="preserve">: </w:t>
      </w:r>
      <w:r w:rsidR="000D38E8" w:rsidRPr="000D38E8">
        <w:rPr>
          <w:b/>
          <w:i/>
        </w:rPr>
        <w:t xml:space="preserve">– </w:t>
      </w:r>
      <w:r w:rsidR="00CF0B3D" w:rsidRPr="00CF0B3D">
        <w:rPr>
          <w:b/>
          <w:i/>
        </w:rPr>
        <w:t>297 600 (Двести девяносто семь тысяч шестьсот) руб. 00 коп.</w:t>
      </w:r>
    </w:p>
    <w:p w:rsidR="001548B6" w:rsidRDefault="00CF0B3D" w:rsidP="00CF0B3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F0B3D">
        <w:rPr>
          <w:b/>
          <w:i/>
        </w:rPr>
        <w:t>НДС не облагается на основании упрощённой системы налогообложения.</w:t>
      </w:r>
    </w:p>
    <w:p w:rsidR="00FA61EA" w:rsidRPr="00FA61EA" w:rsidRDefault="00DF3385" w:rsidP="00FA61E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CF0B3D" w:rsidRPr="00CF0B3D">
        <w:rPr>
          <w:b/>
          <w:i/>
        </w:rPr>
        <w:t>Оплата оказанных услуг осуществляется ежемесячно в течении 7 (семи) рабочих дней после подписания Актов сдачи-приемки оказанных услуг.</w:t>
      </w:r>
    </w:p>
    <w:p w:rsidR="00DF3385" w:rsidRPr="00370F6C" w:rsidRDefault="00BF7476" w:rsidP="00FA61EA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70F6C">
        <w:rPr>
          <w:i/>
        </w:rPr>
        <w:t>Голосовали</w:t>
      </w:r>
      <w:r w:rsidR="00226432" w:rsidRPr="00370F6C">
        <w:rPr>
          <w:i/>
        </w:rPr>
        <w:t xml:space="preserve">: </w:t>
      </w:r>
      <w:r w:rsidR="00FE5F4F" w:rsidRPr="00370F6C">
        <w:rPr>
          <w:i/>
        </w:rPr>
        <w:tab/>
        <w:t xml:space="preserve"> «</w:t>
      </w:r>
      <w:r w:rsidR="00DF3385" w:rsidRPr="00370F6C">
        <w:rPr>
          <w:i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</w:t>
      </w:r>
      <w:r w:rsidR="00ED74C2">
        <w:rPr>
          <w:b/>
        </w:rPr>
        <w:t xml:space="preserve"> </w:t>
      </w:r>
      <w:r w:rsidR="00341041">
        <w:rPr>
          <w:b/>
        </w:rPr>
        <w:t>25</w:t>
      </w:r>
      <w:r w:rsidR="00ED74C2">
        <w:rPr>
          <w:b/>
        </w:rPr>
        <w:t xml:space="preserve"> апреля</w:t>
      </w:r>
      <w:r w:rsidR="00260140">
        <w:rPr>
          <w:b/>
        </w:rPr>
        <w:t xml:space="preserve"> </w:t>
      </w:r>
      <w:r w:rsidR="00AD619F" w:rsidRPr="00AD619F">
        <w:rPr>
          <w:b/>
        </w:rPr>
        <w:t>2023 года</w:t>
      </w:r>
      <w:r w:rsidRPr="00F47E67">
        <w:rPr>
          <w:b/>
        </w:rPr>
        <w:t xml:space="preserve">. </w:t>
      </w:r>
    </w:p>
    <w:p w:rsidR="001A1449" w:rsidRDefault="00260140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D33A4E" w:rsidP="00D33A4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D2E79">
              <w:rPr>
                <w:lang w:eastAsia="en-US"/>
              </w:rPr>
              <w:t xml:space="preserve">.А. </w:t>
            </w:r>
            <w:r>
              <w:rPr>
                <w:lang w:eastAsia="en-US"/>
              </w:rPr>
              <w:t>Садков</w:t>
            </w:r>
            <w:r w:rsidR="00FD2E79"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FD2E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</w:t>
            </w:r>
            <w:r w:rsidR="001A1449">
              <w:rPr>
                <w:lang w:eastAsia="en-US"/>
              </w:rPr>
              <w:t>_________________________</w:t>
            </w:r>
          </w:p>
        </w:tc>
      </w:tr>
      <w:tr w:rsidR="00FD2E79" w:rsidTr="001A1449">
        <w:trPr>
          <w:trHeight w:val="1274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FD2E79" w:rsidRDefault="00CF0B3D" w:rsidP="00FD2E79">
            <w:pPr>
              <w:widowControl w:val="0"/>
              <w:spacing w:line="276" w:lineRule="auto"/>
              <w:rPr>
                <w:lang w:eastAsia="en-US"/>
              </w:rPr>
            </w:pPr>
            <w:r w:rsidRPr="00CF0B3D">
              <w:rPr>
                <w:lang w:eastAsia="en-US"/>
              </w:rPr>
              <w:t xml:space="preserve">Р.А. </w:t>
            </w:r>
            <w:proofErr w:type="spellStart"/>
            <w:r w:rsidRPr="00CF0B3D">
              <w:rPr>
                <w:lang w:eastAsia="en-US"/>
              </w:rPr>
              <w:t>Дублев</w:t>
            </w:r>
            <w:proofErr w:type="spellEnd"/>
            <w:r w:rsidRPr="00CF0B3D">
              <w:rPr>
                <w:lang w:eastAsia="en-US"/>
              </w:rPr>
              <w:t xml:space="preserve"> </w:t>
            </w:r>
            <w:r w:rsidR="00FD2E79">
              <w:rPr>
                <w:lang w:eastAsia="en-US"/>
              </w:rPr>
              <w:t>_________________________</w:t>
            </w:r>
          </w:p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  <w:tr w:rsidR="00FD2E7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FD2E79" w:rsidRDefault="00FD2E79" w:rsidP="00FD2E7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4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2ED3"/>
    <w:rsid w:val="00037A9D"/>
    <w:rsid w:val="00037EEF"/>
    <w:rsid w:val="00040AF3"/>
    <w:rsid w:val="00041B49"/>
    <w:rsid w:val="00082B45"/>
    <w:rsid w:val="000A228D"/>
    <w:rsid w:val="000A2FD5"/>
    <w:rsid w:val="000B3314"/>
    <w:rsid w:val="000C2D6C"/>
    <w:rsid w:val="000C4B27"/>
    <w:rsid w:val="000D0708"/>
    <w:rsid w:val="000D38E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161D"/>
    <w:rsid w:val="00204822"/>
    <w:rsid w:val="00213156"/>
    <w:rsid w:val="00217A06"/>
    <w:rsid w:val="00226432"/>
    <w:rsid w:val="002305F1"/>
    <w:rsid w:val="002375F5"/>
    <w:rsid w:val="002528BE"/>
    <w:rsid w:val="00260140"/>
    <w:rsid w:val="00285F5D"/>
    <w:rsid w:val="002872FE"/>
    <w:rsid w:val="0029052C"/>
    <w:rsid w:val="002C2A2B"/>
    <w:rsid w:val="002D7565"/>
    <w:rsid w:val="002E5C6B"/>
    <w:rsid w:val="002F0712"/>
    <w:rsid w:val="002F4237"/>
    <w:rsid w:val="0031718B"/>
    <w:rsid w:val="00324003"/>
    <w:rsid w:val="00332450"/>
    <w:rsid w:val="00335C2A"/>
    <w:rsid w:val="00336483"/>
    <w:rsid w:val="00337117"/>
    <w:rsid w:val="00341041"/>
    <w:rsid w:val="00351E8A"/>
    <w:rsid w:val="00353A3F"/>
    <w:rsid w:val="0035474E"/>
    <w:rsid w:val="00355452"/>
    <w:rsid w:val="003611D7"/>
    <w:rsid w:val="00370F6C"/>
    <w:rsid w:val="00377C45"/>
    <w:rsid w:val="003804FF"/>
    <w:rsid w:val="00382551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C7AB4"/>
    <w:rsid w:val="003D390C"/>
    <w:rsid w:val="003E35BB"/>
    <w:rsid w:val="003E496F"/>
    <w:rsid w:val="0040025B"/>
    <w:rsid w:val="00401FB4"/>
    <w:rsid w:val="004029E9"/>
    <w:rsid w:val="00410124"/>
    <w:rsid w:val="0041745B"/>
    <w:rsid w:val="004646AF"/>
    <w:rsid w:val="00470346"/>
    <w:rsid w:val="00471C9D"/>
    <w:rsid w:val="00477620"/>
    <w:rsid w:val="00484DCC"/>
    <w:rsid w:val="004860CA"/>
    <w:rsid w:val="004F2CDC"/>
    <w:rsid w:val="004F7E95"/>
    <w:rsid w:val="00501044"/>
    <w:rsid w:val="005077E1"/>
    <w:rsid w:val="005134C4"/>
    <w:rsid w:val="00516F7C"/>
    <w:rsid w:val="005265AE"/>
    <w:rsid w:val="005357A4"/>
    <w:rsid w:val="0054654E"/>
    <w:rsid w:val="0054774F"/>
    <w:rsid w:val="00551E6B"/>
    <w:rsid w:val="00552987"/>
    <w:rsid w:val="00562AA9"/>
    <w:rsid w:val="00563175"/>
    <w:rsid w:val="005815A5"/>
    <w:rsid w:val="00583AE0"/>
    <w:rsid w:val="00590D48"/>
    <w:rsid w:val="00590F42"/>
    <w:rsid w:val="005A4B1F"/>
    <w:rsid w:val="005B75B3"/>
    <w:rsid w:val="005C4149"/>
    <w:rsid w:val="005D6D67"/>
    <w:rsid w:val="005E434C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2B5E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042F"/>
    <w:rsid w:val="0085498B"/>
    <w:rsid w:val="00864B1D"/>
    <w:rsid w:val="0087189A"/>
    <w:rsid w:val="00871FED"/>
    <w:rsid w:val="008873FA"/>
    <w:rsid w:val="00896E3F"/>
    <w:rsid w:val="008B0727"/>
    <w:rsid w:val="008B5B53"/>
    <w:rsid w:val="008C1809"/>
    <w:rsid w:val="008C1A82"/>
    <w:rsid w:val="008C4B2A"/>
    <w:rsid w:val="008D0515"/>
    <w:rsid w:val="008E453D"/>
    <w:rsid w:val="008F75F3"/>
    <w:rsid w:val="009056AC"/>
    <w:rsid w:val="0091006E"/>
    <w:rsid w:val="009317FC"/>
    <w:rsid w:val="00954CF5"/>
    <w:rsid w:val="00957B03"/>
    <w:rsid w:val="009626D2"/>
    <w:rsid w:val="009B088C"/>
    <w:rsid w:val="009D208B"/>
    <w:rsid w:val="009E1C13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BF7476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CF0B3D"/>
    <w:rsid w:val="00CF6BC2"/>
    <w:rsid w:val="00D01326"/>
    <w:rsid w:val="00D10E97"/>
    <w:rsid w:val="00D1383E"/>
    <w:rsid w:val="00D1460A"/>
    <w:rsid w:val="00D33A4E"/>
    <w:rsid w:val="00D372E2"/>
    <w:rsid w:val="00D41235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D7D7E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D74C2"/>
    <w:rsid w:val="00EE16D0"/>
    <w:rsid w:val="00EF552D"/>
    <w:rsid w:val="00EF6E2F"/>
    <w:rsid w:val="00F02E0F"/>
    <w:rsid w:val="00F174DE"/>
    <w:rsid w:val="00F2309A"/>
    <w:rsid w:val="00F31210"/>
    <w:rsid w:val="00F321E9"/>
    <w:rsid w:val="00F46A4D"/>
    <w:rsid w:val="00F55299"/>
    <w:rsid w:val="00F6271F"/>
    <w:rsid w:val="00F646A1"/>
    <w:rsid w:val="00F717E2"/>
    <w:rsid w:val="00F83CA2"/>
    <w:rsid w:val="00FA61EA"/>
    <w:rsid w:val="00FC155B"/>
    <w:rsid w:val="00FD2E79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2</cp:revision>
  <dcterms:created xsi:type="dcterms:W3CDTF">2023-04-26T06:28:00Z</dcterms:created>
  <dcterms:modified xsi:type="dcterms:W3CDTF">2023-04-26T06:28:00Z</dcterms:modified>
</cp:coreProperties>
</file>