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C4" w:rsidRDefault="007D33C4" w:rsidP="007D33C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ED664B">
        <w:rPr>
          <w:b/>
        </w:rPr>
        <w:t>25</w:t>
      </w:r>
    </w:p>
    <w:p w:rsidR="007D33C4" w:rsidRDefault="007D33C4" w:rsidP="007D33C4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7D33C4" w:rsidRDefault="007D33C4" w:rsidP="007D33C4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7D33C4" w:rsidRDefault="007D33C4" w:rsidP="007D33C4">
      <w:pPr>
        <w:autoSpaceDE w:val="0"/>
        <w:autoSpaceDN w:val="0"/>
        <w:adjustRightInd w:val="0"/>
        <w:jc w:val="both"/>
        <w:rPr>
          <w:b/>
        </w:rPr>
      </w:pPr>
    </w:p>
    <w:p w:rsidR="007D33C4" w:rsidRDefault="000F6269" w:rsidP="007D33C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17</w:t>
      </w:r>
      <w:r w:rsidR="007D33C4">
        <w:rPr>
          <w:b/>
          <w:i/>
        </w:rPr>
        <w:t xml:space="preserve"> марта 2021 года</w:t>
      </w:r>
      <w:r w:rsidR="007D33C4">
        <w:rPr>
          <w:b/>
          <w:i/>
        </w:rPr>
        <w:tab/>
      </w:r>
      <w:r w:rsidR="007D33C4">
        <w:rPr>
          <w:b/>
          <w:i/>
        </w:rPr>
        <w:tab/>
      </w:r>
      <w:r w:rsidR="007D33C4">
        <w:rPr>
          <w:b/>
          <w:i/>
        </w:rPr>
        <w:tab/>
      </w:r>
      <w:r w:rsidR="007D33C4">
        <w:rPr>
          <w:b/>
          <w:i/>
        </w:rPr>
        <w:tab/>
      </w:r>
      <w:r w:rsidR="007D33C4">
        <w:rPr>
          <w:b/>
          <w:i/>
        </w:rPr>
        <w:tab/>
      </w:r>
      <w:r w:rsidR="007D33C4">
        <w:rPr>
          <w:b/>
          <w:i/>
        </w:rPr>
        <w:tab/>
      </w:r>
      <w:r w:rsidR="007D33C4">
        <w:rPr>
          <w:b/>
          <w:i/>
        </w:rPr>
        <w:tab/>
      </w:r>
      <w:r w:rsidR="007D33C4">
        <w:rPr>
          <w:b/>
          <w:i/>
        </w:rPr>
        <w:tab/>
      </w:r>
      <w:r w:rsidR="007D33C4">
        <w:rPr>
          <w:b/>
          <w:i/>
        </w:rPr>
        <w:tab/>
        <w:t xml:space="preserve">   г. Ханты-Мансийск</w:t>
      </w:r>
    </w:p>
    <w:p w:rsidR="007D33C4" w:rsidRDefault="007D33C4" w:rsidP="007D33C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14 часов 00 минут</w:t>
      </w:r>
    </w:p>
    <w:p w:rsidR="007D33C4" w:rsidRDefault="007D33C4" w:rsidP="007D33C4">
      <w:pPr>
        <w:jc w:val="both"/>
        <w:rPr>
          <w:b/>
        </w:rPr>
      </w:pPr>
    </w:p>
    <w:p w:rsidR="007D33C4" w:rsidRDefault="007D33C4" w:rsidP="007D33C4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7D33C4" w:rsidRDefault="007D33C4" w:rsidP="007D33C4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7D33C4" w:rsidRDefault="007D33C4" w:rsidP="007D33C4">
      <w:pPr>
        <w:spacing w:after="60"/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7D33C4" w:rsidRDefault="007D33C4" w:rsidP="007D33C4">
      <w:pPr>
        <w:spacing w:after="60"/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7D33C4" w:rsidRDefault="007D33C4" w:rsidP="007D33C4">
      <w:pPr>
        <w:spacing w:after="60"/>
        <w:jc w:val="both"/>
      </w:pPr>
      <w:r>
        <w:t>Председатель Комиссии: М.С. Козлов</w:t>
      </w:r>
    </w:p>
    <w:p w:rsidR="007D33C4" w:rsidRDefault="007D33C4" w:rsidP="007D33C4">
      <w:pPr>
        <w:widowControl w:val="0"/>
        <w:spacing w:after="60"/>
        <w:jc w:val="both"/>
      </w:pPr>
      <w:r>
        <w:t xml:space="preserve">Члены Комиссии: </w:t>
      </w:r>
    </w:p>
    <w:p w:rsidR="007D33C4" w:rsidRDefault="007D33C4" w:rsidP="007D33C4">
      <w:pPr>
        <w:widowControl w:val="0"/>
        <w:spacing w:after="60"/>
        <w:jc w:val="both"/>
      </w:pPr>
      <w:r>
        <w:t>- А.И</w:t>
      </w:r>
      <w:r w:rsidR="00ED664B">
        <w:t>.</w:t>
      </w:r>
      <w:r>
        <w:t xml:space="preserve"> </w:t>
      </w:r>
      <w:r w:rsidR="00ED664B">
        <w:t>Бусурин</w:t>
      </w:r>
      <w:r>
        <w:t>;</w:t>
      </w:r>
    </w:p>
    <w:p w:rsidR="007D33C4" w:rsidRDefault="007D33C4" w:rsidP="007D33C4">
      <w:pPr>
        <w:widowControl w:val="0"/>
        <w:spacing w:after="60"/>
        <w:jc w:val="both"/>
      </w:pPr>
      <w:r>
        <w:t>- К.А. Прохоров;</w:t>
      </w:r>
    </w:p>
    <w:p w:rsidR="007D33C4" w:rsidRDefault="007D33C4" w:rsidP="007D33C4">
      <w:pPr>
        <w:widowControl w:val="0"/>
        <w:spacing w:after="60"/>
        <w:jc w:val="both"/>
      </w:pPr>
      <w:r>
        <w:t xml:space="preserve">- </w:t>
      </w:r>
      <w:r w:rsidR="000F6269">
        <w:t>М.С. Зеленяк</w:t>
      </w:r>
      <w:r>
        <w:t>.</w:t>
      </w:r>
    </w:p>
    <w:p w:rsidR="007D33C4" w:rsidRDefault="007D33C4" w:rsidP="007D33C4">
      <w:pPr>
        <w:spacing w:after="60"/>
        <w:jc w:val="both"/>
      </w:pPr>
      <w:r>
        <w:t xml:space="preserve">Кворум для проведения заседания имеется. </w:t>
      </w:r>
    </w:p>
    <w:p w:rsidR="007D33C4" w:rsidRDefault="007D33C4" w:rsidP="007D33C4">
      <w:pPr>
        <w:spacing w:after="60"/>
        <w:jc w:val="both"/>
      </w:pPr>
      <w:r>
        <w:t>Секретарь: Д.Е. Прохорова.</w:t>
      </w:r>
    </w:p>
    <w:p w:rsidR="007D33C4" w:rsidRDefault="007D33C4" w:rsidP="007D33C4">
      <w:pPr>
        <w:pStyle w:val="ConsNormal"/>
        <w:widowControl/>
        <w:spacing w:after="6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33C4" w:rsidRDefault="007D33C4" w:rsidP="007D33C4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7D33C4" w:rsidRDefault="007D33C4" w:rsidP="007D33C4">
      <w:pPr>
        <w:spacing w:line="252" w:lineRule="auto"/>
        <w:ind w:firstLine="709"/>
        <w:jc w:val="both"/>
      </w:pPr>
      <w:r>
        <w:t xml:space="preserve">1. О заключении договора оказания услуг </w:t>
      </w:r>
      <w:r w:rsidRPr="007D33C4">
        <w:t>по проведению периодических медицинских осмотров работников Советского филиала АО «ЮРЭСК»</w:t>
      </w:r>
      <w:r>
        <w:t xml:space="preserve"> в порядке заключения договора с единственным поставщиком (подрядчиком, исполнителем) (реестровый номер: </w:t>
      </w:r>
      <w:r w:rsidR="00A723FA">
        <w:t>47</w:t>
      </w:r>
      <w:r>
        <w:t>-2021).</w:t>
      </w:r>
    </w:p>
    <w:p w:rsidR="007D33C4" w:rsidRDefault="00CA539C" w:rsidP="00CA539C">
      <w:pPr>
        <w:spacing w:line="252" w:lineRule="auto"/>
        <w:ind w:firstLine="709"/>
        <w:jc w:val="both"/>
      </w:pPr>
      <w:r>
        <w:t>2</w:t>
      </w:r>
      <w:r w:rsidR="007D33C4">
        <w:t xml:space="preserve">. О заключении договора </w:t>
      </w:r>
      <w:r>
        <w:t xml:space="preserve">аренды доли общей долевой собственности </w:t>
      </w:r>
      <w:r w:rsidR="0070150A">
        <w:t xml:space="preserve">электросетевого оборудования </w:t>
      </w:r>
      <w:r>
        <w:t xml:space="preserve">ПС </w:t>
      </w:r>
      <w:r w:rsidR="0070150A">
        <w:t>«</w:t>
      </w:r>
      <w:r>
        <w:t>Пионерная-2</w:t>
      </w:r>
      <w:r w:rsidR="0070150A">
        <w:t>»</w:t>
      </w:r>
      <w:r>
        <w:t>, принадлежаще</w:t>
      </w:r>
      <w:r w:rsidR="0070150A">
        <w:t>й</w:t>
      </w:r>
      <w:r>
        <w:t xml:space="preserve"> администрации города Сургута</w:t>
      </w:r>
      <w:r w:rsidR="0070150A">
        <w:t>,</w:t>
      </w:r>
      <w:r w:rsidR="007D33C4">
        <w:t xml:space="preserve"> в порядке заключения договора с единственным поставщиком (подрядчиком, исполнителем) (реестровый номер: </w:t>
      </w:r>
      <w:r w:rsidR="0070150A">
        <w:t>48</w:t>
      </w:r>
      <w:r w:rsidR="007D33C4">
        <w:t>-2021).</w:t>
      </w:r>
    </w:p>
    <w:p w:rsidR="00FC519D" w:rsidRDefault="00FC519D" w:rsidP="00FC519D">
      <w:pPr>
        <w:spacing w:line="252" w:lineRule="auto"/>
        <w:ind w:firstLine="709"/>
        <w:jc w:val="both"/>
      </w:pPr>
      <w:r>
        <w:t xml:space="preserve">3. О заключении договора поставки </w:t>
      </w:r>
      <w:r w:rsidRPr="00FC519D">
        <w:t>средств пожаротушения</w:t>
      </w:r>
      <w:r>
        <w:t xml:space="preserve"> в порядке заключения договора с единственным поставщиком (подрядчиком, исполнителем) (реестровый номер: 49-2021).</w:t>
      </w:r>
    </w:p>
    <w:p w:rsidR="007D33C4" w:rsidRDefault="007D33C4" w:rsidP="007D33C4">
      <w:pPr>
        <w:spacing w:line="252" w:lineRule="auto"/>
        <w:ind w:firstLine="709"/>
        <w:jc w:val="both"/>
      </w:pPr>
    </w:p>
    <w:p w:rsidR="007D33C4" w:rsidRDefault="007D33C4" w:rsidP="007D33C4">
      <w:pPr>
        <w:spacing w:line="252" w:lineRule="auto"/>
        <w:ind w:firstLine="709"/>
        <w:jc w:val="both"/>
      </w:pPr>
    </w:p>
    <w:p w:rsidR="007D33C4" w:rsidRDefault="007D33C4" w:rsidP="007D33C4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7D33C4" w:rsidRDefault="007D33C4" w:rsidP="007D33C4">
      <w:pPr>
        <w:spacing w:line="252" w:lineRule="auto"/>
        <w:ind w:firstLine="709"/>
        <w:jc w:val="both"/>
      </w:pPr>
      <w:r>
        <w:t xml:space="preserve">1. О заключении договора оказания услуг </w:t>
      </w:r>
      <w:r w:rsidRPr="007D33C4">
        <w:t>по проведению периодических медицинских осмотров работников Советского филиала АО «ЮРЭСК»</w:t>
      </w:r>
      <w:r>
        <w:t xml:space="preserve"> в порядке заключения договора с единственным поставщиком (подрядчиком, исполнителем) (реестровый номер: </w:t>
      </w:r>
      <w:r w:rsidR="00A723FA">
        <w:t>47</w:t>
      </w:r>
      <w:r>
        <w:t>-2021).</w:t>
      </w:r>
    </w:p>
    <w:p w:rsidR="007D33C4" w:rsidRDefault="007D33C4" w:rsidP="007D33C4">
      <w:pPr>
        <w:tabs>
          <w:tab w:val="left" w:pos="993"/>
        </w:tabs>
        <w:spacing w:line="252" w:lineRule="auto"/>
        <w:ind w:firstLine="709"/>
        <w:jc w:val="both"/>
      </w:pPr>
      <w:r>
        <w:t xml:space="preserve">1.1. В настоящее время у АО «ЮРЭСК» возникла потребность в заключении договора оказания услуг </w:t>
      </w:r>
      <w:r w:rsidRPr="007D33C4">
        <w:t>по проведению периодических медицинских осмотров работников Советского филиала АО «ЮРЭСК»</w:t>
      </w:r>
      <w:r>
        <w:t>.</w:t>
      </w:r>
    </w:p>
    <w:p w:rsidR="007D33C4" w:rsidRDefault="007D33C4" w:rsidP="007D33C4">
      <w:pPr>
        <w:tabs>
          <w:tab w:val="left" w:pos="993"/>
        </w:tabs>
        <w:spacing w:line="252" w:lineRule="auto"/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«в», </w:t>
      </w:r>
      <w:proofErr w:type="spellStart"/>
      <w:r>
        <w:t>пп</w:t>
      </w:r>
      <w:proofErr w:type="spellEnd"/>
      <w:r>
        <w:t xml:space="preserve">. 5 п. 3.2.5 Положения о порядке проведения закупок товаров, работ, услуг в АО «ЮРЭСК», в случае, если </w:t>
      </w:r>
      <w:r w:rsidR="006133A5" w:rsidRPr="006133A5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7D33C4" w:rsidRDefault="007D33C4" w:rsidP="007D33C4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t>1.2.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7D33C4">
        <w:rPr>
          <w:b/>
          <w:i/>
        </w:rPr>
        <w:t xml:space="preserve">оказания услуг по проведению периодических медицинских осмотров работников Советского филиала АО «ЮРЭСК» </w:t>
      </w:r>
      <w:r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7D33C4" w:rsidRPr="00CA539C" w:rsidRDefault="006133A5" w:rsidP="00C84771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CA539C">
        <w:rPr>
          <w:b/>
          <w:i/>
        </w:rPr>
        <w:lastRenderedPageBreak/>
        <w:t>Исполнитель</w:t>
      </w:r>
      <w:r w:rsidR="007D33C4" w:rsidRPr="00CA539C">
        <w:rPr>
          <w:b/>
          <w:i/>
        </w:rPr>
        <w:t xml:space="preserve"> – </w:t>
      </w:r>
      <w:r w:rsidR="00CA539C" w:rsidRPr="00CA539C">
        <w:rPr>
          <w:b/>
          <w:i/>
        </w:rPr>
        <w:t>БУ</w:t>
      </w:r>
      <w:r w:rsidR="007D33C4" w:rsidRPr="00CA539C">
        <w:rPr>
          <w:b/>
          <w:i/>
        </w:rPr>
        <w:t xml:space="preserve"> «</w:t>
      </w:r>
      <w:r w:rsidR="00CA539C" w:rsidRPr="00CA539C">
        <w:rPr>
          <w:b/>
          <w:i/>
        </w:rPr>
        <w:t>Югорская городская больница</w:t>
      </w:r>
      <w:r w:rsidR="007D33C4" w:rsidRPr="00CA539C">
        <w:rPr>
          <w:b/>
          <w:i/>
        </w:rPr>
        <w:t xml:space="preserve">» (адрес места нахождения: </w:t>
      </w:r>
      <w:r w:rsidR="00CA539C" w:rsidRPr="00CA539C">
        <w:rPr>
          <w:b/>
          <w:i/>
        </w:rPr>
        <w:t xml:space="preserve">628260, ХМАО-Югра, г. </w:t>
      </w:r>
      <w:proofErr w:type="spellStart"/>
      <w:r w:rsidR="00CA539C" w:rsidRPr="00CA539C">
        <w:rPr>
          <w:b/>
          <w:i/>
        </w:rPr>
        <w:t>Югорск</w:t>
      </w:r>
      <w:proofErr w:type="spellEnd"/>
      <w:r w:rsidR="00CA539C" w:rsidRPr="00CA539C">
        <w:rPr>
          <w:b/>
          <w:i/>
        </w:rPr>
        <w:t>, ул. Попова, д. 29/1</w:t>
      </w:r>
      <w:r w:rsidR="007D33C4" w:rsidRPr="00CA539C">
        <w:rPr>
          <w:b/>
          <w:i/>
        </w:rPr>
        <w:t xml:space="preserve">; ИНН </w:t>
      </w:r>
      <w:r w:rsidR="00CA539C" w:rsidRPr="00CA539C">
        <w:rPr>
          <w:b/>
          <w:i/>
        </w:rPr>
        <w:t xml:space="preserve">8622007790, КПП 862201001, </w:t>
      </w:r>
      <w:r w:rsidR="00CA539C">
        <w:rPr>
          <w:b/>
          <w:i/>
        </w:rPr>
        <w:t>ОГРН </w:t>
      </w:r>
      <w:r w:rsidR="00CA539C" w:rsidRPr="00CA539C">
        <w:rPr>
          <w:b/>
          <w:i/>
        </w:rPr>
        <w:t>1028601844589</w:t>
      </w:r>
      <w:r w:rsidR="007D33C4" w:rsidRPr="00CA539C">
        <w:rPr>
          <w:b/>
          <w:i/>
        </w:rPr>
        <w:t>);</w:t>
      </w:r>
    </w:p>
    <w:p w:rsidR="007D33C4" w:rsidRDefault="006133A5" w:rsidP="007D33C4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8455EF">
        <w:rPr>
          <w:b/>
          <w:i/>
        </w:rPr>
        <w:t xml:space="preserve"> – </w:t>
      </w:r>
      <w:r w:rsidR="007D33C4">
        <w:rPr>
          <w:b/>
          <w:i/>
        </w:rPr>
        <w:t>АО «ЮРЭСК» (адрес места нахождения: 628012, ХМАО-Югра, г. Ханты-Мансийск, ул. Ленина, 52/1; ИНН 8601045152);</w:t>
      </w:r>
    </w:p>
    <w:p w:rsidR="007D33C4" w:rsidRDefault="007D33C4" w:rsidP="007D33C4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8455EF">
        <w:rPr>
          <w:b/>
          <w:i/>
        </w:rPr>
        <w:t xml:space="preserve"> – </w:t>
      </w:r>
      <w:r w:rsidRPr="007D33C4">
        <w:rPr>
          <w:b/>
          <w:i/>
        </w:rPr>
        <w:t>оказани</w:t>
      </w:r>
      <w:r w:rsidR="00CA539C">
        <w:rPr>
          <w:b/>
          <w:i/>
        </w:rPr>
        <w:t>е</w:t>
      </w:r>
      <w:r w:rsidRPr="007D33C4">
        <w:rPr>
          <w:b/>
          <w:i/>
        </w:rPr>
        <w:t xml:space="preserve"> услуг по проведению периодических медицинских осмотров работников Советского филиала АО «ЮРЭСК»</w:t>
      </w:r>
      <w:r w:rsidR="00CA539C">
        <w:rPr>
          <w:b/>
          <w:i/>
        </w:rPr>
        <w:t xml:space="preserve"> (68 работников)</w:t>
      </w:r>
      <w:r>
        <w:rPr>
          <w:b/>
          <w:i/>
        </w:rPr>
        <w:t>;</w:t>
      </w:r>
    </w:p>
    <w:p w:rsidR="007D33C4" w:rsidRDefault="007D33C4" w:rsidP="00CA539C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 xml:space="preserve">Срок </w:t>
      </w:r>
      <w:r w:rsidR="00CA539C">
        <w:rPr>
          <w:b/>
          <w:i/>
        </w:rPr>
        <w:t>оказания услуг</w:t>
      </w:r>
      <w:r>
        <w:rPr>
          <w:b/>
          <w:i/>
        </w:rPr>
        <w:t xml:space="preserve"> – </w:t>
      </w:r>
      <w:r w:rsidR="00CA539C">
        <w:rPr>
          <w:b/>
          <w:i/>
        </w:rPr>
        <w:t xml:space="preserve">с </w:t>
      </w:r>
      <w:r w:rsidR="00CA539C" w:rsidRPr="00CA539C">
        <w:rPr>
          <w:b/>
          <w:i/>
        </w:rPr>
        <w:t>момента заключения договора по 30.08.2021</w:t>
      </w:r>
      <w:r w:rsidR="00CA539C">
        <w:rPr>
          <w:b/>
          <w:i/>
        </w:rPr>
        <w:t xml:space="preserve"> года</w:t>
      </w:r>
      <w:r>
        <w:rPr>
          <w:b/>
          <w:i/>
        </w:rPr>
        <w:t>;</w:t>
      </w:r>
    </w:p>
    <w:p w:rsidR="007D33C4" w:rsidRDefault="007D33C4" w:rsidP="00CA539C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 xml:space="preserve">Цена договора – </w:t>
      </w:r>
      <w:r w:rsidR="00CA539C">
        <w:rPr>
          <w:b/>
          <w:i/>
        </w:rPr>
        <w:t>282 </w:t>
      </w:r>
      <w:r w:rsidR="00CA539C" w:rsidRPr="00CA539C">
        <w:rPr>
          <w:b/>
          <w:i/>
        </w:rPr>
        <w:t>498 (двести восемьдесят две тысячи четыреста девяносто восемь) рублей 00 копеек</w:t>
      </w:r>
      <w:r w:rsidR="00CA539C">
        <w:rPr>
          <w:b/>
          <w:i/>
        </w:rPr>
        <w:t xml:space="preserve">, </w:t>
      </w:r>
      <w:r>
        <w:rPr>
          <w:b/>
          <w:i/>
        </w:rPr>
        <w:t>НДС</w:t>
      </w:r>
      <w:r w:rsidR="00CA539C">
        <w:rPr>
          <w:b/>
          <w:i/>
        </w:rPr>
        <w:t xml:space="preserve"> не облагается на основании </w:t>
      </w:r>
      <w:proofErr w:type="spellStart"/>
      <w:r w:rsidR="00CA539C">
        <w:rPr>
          <w:b/>
          <w:i/>
        </w:rPr>
        <w:t>пп</w:t>
      </w:r>
      <w:proofErr w:type="spellEnd"/>
      <w:r w:rsidR="00CA539C">
        <w:rPr>
          <w:b/>
          <w:i/>
        </w:rPr>
        <w:t>. 2 п. 2 ст. 149 НК РФ</w:t>
      </w:r>
      <w:r>
        <w:rPr>
          <w:b/>
          <w:i/>
        </w:rPr>
        <w:t xml:space="preserve">. </w:t>
      </w:r>
    </w:p>
    <w:p w:rsidR="007D33C4" w:rsidRDefault="007D33C4" w:rsidP="007D33C4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7D33C4" w:rsidRDefault="007D33C4" w:rsidP="007D33C4">
      <w:pPr>
        <w:widowControl w:val="0"/>
        <w:spacing w:line="252" w:lineRule="auto"/>
        <w:ind w:left="851"/>
        <w:jc w:val="both"/>
        <w:rPr>
          <w:i/>
        </w:rPr>
      </w:pPr>
      <w:r>
        <w:rPr>
          <w:i/>
        </w:rPr>
        <w:t xml:space="preserve">Голосовали:   «За» - единогласно; </w:t>
      </w:r>
    </w:p>
    <w:p w:rsidR="007D33C4" w:rsidRDefault="007D33C4" w:rsidP="007D33C4">
      <w:pPr>
        <w:widowControl w:val="0"/>
        <w:spacing w:line="252" w:lineRule="auto"/>
        <w:ind w:left="1560" w:firstLine="708"/>
        <w:jc w:val="both"/>
        <w:rPr>
          <w:i/>
        </w:rPr>
      </w:pPr>
      <w:r>
        <w:rPr>
          <w:i/>
        </w:rPr>
        <w:t>«Против» - нет;</w:t>
      </w:r>
    </w:p>
    <w:p w:rsidR="007D33C4" w:rsidRDefault="007D33C4" w:rsidP="007D33C4">
      <w:pPr>
        <w:widowControl w:val="0"/>
        <w:spacing w:line="252" w:lineRule="auto"/>
        <w:ind w:left="1560" w:firstLine="708"/>
        <w:jc w:val="both"/>
        <w:rPr>
          <w:i/>
        </w:rPr>
      </w:pPr>
      <w:r>
        <w:rPr>
          <w:i/>
        </w:rPr>
        <w:t>«Воздержался» - нет.</w:t>
      </w:r>
    </w:p>
    <w:p w:rsidR="007D33C4" w:rsidRDefault="007D33C4" w:rsidP="007D33C4">
      <w:pPr>
        <w:spacing w:line="252" w:lineRule="auto"/>
        <w:ind w:firstLine="709"/>
        <w:jc w:val="both"/>
      </w:pPr>
    </w:p>
    <w:p w:rsidR="007D33C4" w:rsidRDefault="007D33C4" w:rsidP="007D33C4">
      <w:pPr>
        <w:spacing w:line="252" w:lineRule="auto"/>
        <w:ind w:firstLine="709"/>
        <w:jc w:val="both"/>
      </w:pPr>
    </w:p>
    <w:p w:rsidR="00CA539C" w:rsidRDefault="00CA539C" w:rsidP="00CA539C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второму вопросу повестки дня: </w:t>
      </w:r>
    </w:p>
    <w:p w:rsidR="0070150A" w:rsidRDefault="0070150A" w:rsidP="0070150A">
      <w:pPr>
        <w:spacing w:line="252" w:lineRule="auto"/>
        <w:ind w:firstLine="709"/>
        <w:jc w:val="both"/>
      </w:pPr>
      <w:r>
        <w:t>2. О заключении договора аренды доли общей долевой собственности электросетевого оборудования ПС «Пионерная-2», принадлежащей администрации города Сургута, в порядке заключения договора с единственным поставщиком (подрядчиком, исполнителем) (реестровый номер: 48-2021).</w:t>
      </w:r>
    </w:p>
    <w:p w:rsidR="00CA539C" w:rsidRDefault="00CA539C" w:rsidP="00CA539C">
      <w:pPr>
        <w:tabs>
          <w:tab w:val="left" w:pos="993"/>
        </w:tabs>
        <w:spacing w:line="252" w:lineRule="auto"/>
        <w:ind w:firstLine="709"/>
        <w:jc w:val="both"/>
      </w:pPr>
      <w:r>
        <w:t>2.1. В настоящее время у АО «ЮРЭСК» возникла потребность в заключении</w:t>
      </w:r>
      <w:r w:rsidR="00111A6D">
        <w:t xml:space="preserve"> договора</w:t>
      </w:r>
      <w:r>
        <w:t xml:space="preserve"> </w:t>
      </w:r>
      <w:r w:rsidR="0070150A">
        <w:t>аренды доли общей долевой собственности электросетевого оборудования ПС «Пионерная-2», принадлежащей администрации города Сургута, в целях передачи электроэнергии потребителям</w:t>
      </w:r>
      <w:r>
        <w:t>.</w:t>
      </w:r>
    </w:p>
    <w:p w:rsidR="00CA539C" w:rsidRDefault="00CA539C" w:rsidP="00CA539C">
      <w:pPr>
        <w:tabs>
          <w:tab w:val="left" w:pos="993"/>
        </w:tabs>
        <w:spacing w:line="252" w:lineRule="auto"/>
        <w:ind w:firstLine="709"/>
        <w:jc w:val="both"/>
      </w:pPr>
      <w:r>
        <w:t xml:space="preserve">Согласно </w:t>
      </w:r>
      <w:proofErr w:type="spellStart"/>
      <w:r>
        <w:t>пп</w:t>
      </w:r>
      <w:proofErr w:type="spellEnd"/>
      <w:r>
        <w:t xml:space="preserve">. </w:t>
      </w:r>
      <w:r w:rsidR="0070150A">
        <w:t>1</w:t>
      </w:r>
      <w:r>
        <w:t xml:space="preserve">5 п. 3.2.5 Положения о порядке проведения закупок товаров, работ, услуг в АО «ЮРЭСК», в случае, если </w:t>
      </w:r>
      <w:r w:rsidR="0070150A">
        <w:t>о</w:t>
      </w:r>
      <w:r w:rsidR="0070150A" w:rsidRPr="0070150A">
        <w:t>существляется закупка на заключение договора аренды недвижимого имущества</w:t>
      </w:r>
      <w:r>
        <w:t>, возможно заключение договора в порядке заключения договора с единственным поставщиком (подрядчиком, исполнителем).</w:t>
      </w:r>
    </w:p>
    <w:p w:rsidR="00CA539C" w:rsidRDefault="00CA539C" w:rsidP="00CA539C">
      <w:pPr>
        <w:tabs>
          <w:tab w:val="left" w:pos="993"/>
        </w:tabs>
        <w:spacing w:line="252" w:lineRule="auto"/>
        <w:ind w:firstLine="709"/>
        <w:jc w:val="both"/>
        <w:rPr>
          <w:b/>
          <w:i/>
        </w:rPr>
      </w:pPr>
      <w:r>
        <w:t>2.2. 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70150A" w:rsidRPr="0070150A">
        <w:rPr>
          <w:b/>
          <w:i/>
        </w:rPr>
        <w:t>аренды доли общей долевой собственности электросетевого оборудован</w:t>
      </w:r>
      <w:r w:rsidR="00111A6D">
        <w:rPr>
          <w:b/>
          <w:i/>
        </w:rPr>
        <w:t>ия ПС </w:t>
      </w:r>
      <w:r w:rsidR="0070150A" w:rsidRPr="0070150A">
        <w:rPr>
          <w:b/>
          <w:i/>
        </w:rPr>
        <w:t>«Пионерная-2», принадлежащей администрации города Сургута</w:t>
      </w:r>
      <w:r w:rsidR="0070150A">
        <w:rPr>
          <w:b/>
          <w:i/>
        </w:rPr>
        <w:t>,</w:t>
      </w:r>
      <w:r>
        <w:rPr>
          <w:b/>
          <w:i/>
        </w:rPr>
        <w:t xml:space="preserve"> в порядке заключения договора с единственным поставщиком (исполнителем) на следующих условиях: </w:t>
      </w:r>
    </w:p>
    <w:p w:rsidR="00CA539C" w:rsidRDefault="0070150A" w:rsidP="00111A6D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>Арендодатель</w:t>
      </w:r>
      <w:r w:rsidR="00CA539C">
        <w:rPr>
          <w:b/>
          <w:i/>
        </w:rPr>
        <w:t xml:space="preserve"> – </w:t>
      </w:r>
      <w:r w:rsidR="000B7984" w:rsidRPr="000B7984">
        <w:rPr>
          <w:b/>
          <w:i/>
        </w:rPr>
        <w:t xml:space="preserve">Муниципальное образование городской округ город Сургут </w:t>
      </w:r>
      <w:r w:rsidR="00CA539C">
        <w:rPr>
          <w:b/>
          <w:i/>
        </w:rPr>
        <w:t xml:space="preserve">(адрес места нахождения: </w:t>
      </w:r>
      <w:r w:rsidR="00F33B87" w:rsidRPr="00F33B87">
        <w:rPr>
          <w:b/>
          <w:i/>
        </w:rPr>
        <w:t>628400, ХМАО-Юг</w:t>
      </w:r>
      <w:r w:rsidR="00F33B87">
        <w:rPr>
          <w:b/>
          <w:i/>
        </w:rPr>
        <w:t>ра, г. Сургут, ул. Восход, д. 4</w:t>
      </w:r>
      <w:r w:rsidR="00111A6D">
        <w:rPr>
          <w:b/>
          <w:i/>
        </w:rPr>
        <w:t>; ИНН </w:t>
      </w:r>
      <w:r w:rsidR="00F33B87" w:rsidRPr="00F33B87">
        <w:rPr>
          <w:b/>
          <w:i/>
        </w:rPr>
        <w:t>8602020249</w:t>
      </w:r>
      <w:r w:rsidR="00CA539C">
        <w:rPr>
          <w:b/>
          <w:i/>
        </w:rPr>
        <w:t>, КПП </w:t>
      </w:r>
      <w:r w:rsidR="00F33B87" w:rsidRPr="00F33B87">
        <w:rPr>
          <w:b/>
          <w:i/>
        </w:rPr>
        <w:t>860201001</w:t>
      </w:r>
      <w:r w:rsidR="00CA539C">
        <w:rPr>
          <w:b/>
          <w:i/>
        </w:rPr>
        <w:t>);</w:t>
      </w:r>
    </w:p>
    <w:p w:rsidR="00CA539C" w:rsidRDefault="0070150A" w:rsidP="00111A6D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>Арендатор</w:t>
      </w:r>
      <w:r w:rsidR="008455EF">
        <w:rPr>
          <w:b/>
          <w:i/>
        </w:rPr>
        <w:t xml:space="preserve"> – </w:t>
      </w:r>
      <w:r w:rsidR="00CA539C">
        <w:rPr>
          <w:b/>
          <w:i/>
        </w:rPr>
        <w:t>АО «ЮРЭСК» (адрес места нахождения: 628012, ХМАО-Югра, г. Ханты-Мансийск, ул. Ленина, 52/1; ИНН 8601045152);</w:t>
      </w:r>
    </w:p>
    <w:p w:rsidR="00CA539C" w:rsidRDefault="00CA539C" w:rsidP="00111A6D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>Предмет договора</w:t>
      </w:r>
      <w:r w:rsidR="008455EF">
        <w:rPr>
          <w:b/>
          <w:i/>
        </w:rPr>
        <w:t xml:space="preserve"> – </w:t>
      </w:r>
      <w:r w:rsidR="0070150A" w:rsidRPr="0070150A">
        <w:rPr>
          <w:b/>
          <w:i/>
        </w:rPr>
        <w:t>аренд</w:t>
      </w:r>
      <w:r w:rsidR="0070150A">
        <w:rPr>
          <w:b/>
          <w:i/>
        </w:rPr>
        <w:t>а</w:t>
      </w:r>
      <w:r w:rsidR="0070150A" w:rsidRPr="0070150A">
        <w:rPr>
          <w:b/>
          <w:i/>
        </w:rPr>
        <w:t xml:space="preserve"> доли </w:t>
      </w:r>
      <w:r w:rsidR="0070150A">
        <w:rPr>
          <w:b/>
          <w:i/>
        </w:rPr>
        <w:t xml:space="preserve">(17/100) </w:t>
      </w:r>
      <w:r w:rsidR="0070150A" w:rsidRPr="0070150A">
        <w:rPr>
          <w:b/>
          <w:i/>
        </w:rPr>
        <w:t xml:space="preserve">общей долевой собственности электросетевого оборудования ПС «Пионерная-2», </w:t>
      </w:r>
      <w:r w:rsidR="00111A6D" w:rsidRPr="0070150A">
        <w:rPr>
          <w:b/>
          <w:i/>
        </w:rPr>
        <w:t>принадлежащей администрации города Сургута</w:t>
      </w:r>
      <w:r w:rsidR="009B2205">
        <w:rPr>
          <w:b/>
          <w:i/>
        </w:rPr>
        <w:t xml:space="preserve">, расположенной по адресу: </w:t>
      </w:r>
      <w:r w:rsidR="009B2205" w:rsidRPr="00F33B87">
        <w:rPr>
          <w:b/>
          <w:i/>
        </w:rPr>
        <w:t>ХМАО-Юг</w:t>
      </w:r>
      <w:r w:rsidR="009B2205">
        <w:rPr>
          <w:b/>
          <w:i/>
        </w:rPr>
        <w:t>ра, г. Сургут, пр. </w:t>
      </w:r>
      <w:r w:rsidR="000F6269">
        <w:rPr>
          <w:b/>
          <w:i/>
        </w:rPr>
        <w:t>Набережный, </w:t>
      </w:r>
      <w:r w:rsidR="009B2205" w:rsidRPr="00111A6D">
        <w:rPr>
          <w:b/>
          <w:i/>
        </w:rPr>
        <w:t>27</w:t>
      </w:r>
      <w:r w:rsidR="009B2205">
        <w:rPr>
          <w:b/>
          <w:i/>
        </w:rPr>
        <w:t>;</w:t>
      </w:r>
    </w:p>
    <w:p w:rsidR="00CA539C" w:rsidRDefault="00CA539C" w:rsidP="00111A6D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>
        <w:rPr>
          <w:b/>
          <w:i/>
        </w:rPr>
        <w:t xml:space="preserve">Срок </w:t>
      </w:r>
      <w:r w:rsidR="000B7984">
        <w:rPr>
          <w:b/>
          <w:i/>
        </w:rPr>
        <w:t>аренды</w:t>
      </w:r>
      <w:r>
        <w:rPr>
          <w:b/>
          <w:i/>
        </w:rPr>
        <w:t xml:space="preserve"> – </w:t>
      </w:r>
      <w:r w:rsidR="000B7984" w:rsidRPr="000B7984">
        <w:rPr>
          <w:b/>
          <w:i/>
        </w:rPr>
        <w:t>с 01.03.2021 по 26.02.2022</w:t>
      </w:r>
      <w:r w:rsidR="000B7984">
        <w:rPr>
          <w:b/>
          <w:i/>
        </w:rPr>
        <w:t xml:space="preserve"> года</w:t>
      </w:r>
      <w:r w:rsidR="00111A6D">
        <w:rPr>
          <w:b/>
          <w:i/>
        </w:rPr>
        <w:t xml:space="preserve"> </w:t>
      </w:r>
      <w:r w:rsidR="00111A6D" w:rsidRPr="00111A6D">
        <w:rPr>
          <w:b/>
          <w:i/>
        </w:rPr>
        <w:t>(363 дня)</w:t>
      </w:r>
      <w:r>
        <w:rPr>
          <w:b/>
          <w:i/>
        </w:rPr>
        <w:t>;</w:t>
      </w:r>
    </w:p>
    <w:p w:rsidR="00CA539C" w:rsidRPr="00F33B87" w:rsidRDefault="00CA539C" w:rsidP="00111A6D">
      <w:pPr>
        <w:numPr>
          <w:ilvl w:val="0"/>
          <w:numId w:val="1"/>
        </w:numPr>
        <w:tabs>
          <w:tab w:val="left" w:pos="142"/>
          <w:tab w:val="left" w:pos="1418"/>
        </w:tabs>
        <w:spacing w:line="252" w:lineRule="auto"/>
        <w:ind w:left="1134"/>
        <w:jc w:val="both"/>
        <w:rPr>
          <w:b/>
          <w:i/>
        </w:rPr>
      </w:pPr>
      <w:r w:rsidRPr="00F33B87">
        <w:rPr>
          <w:b/>
          <w:i/>
        </w:rPr>
        <w:t>Цена договора</w:t>
      </w:r>
      <w:r w:rsidR="0070150A" w:rsidRPr="00F33B87">
        <w:rPr>
          <w:b/>
          <w:i/>
        </w:rPr>
        <w:t xml:space="preserve"> </w:t>
      </w:r>
      <w:r w:rsidRPr="00F33B87">
        <w:rPr>
          <w:b/>
          <w:i/>
        </w:rPr>
        <w:t xml:space="preserve">– </w:t>
      </w:r>
      <w:r w:rsidR="00111A6D">
        <w:rPr>
          <w:b/>
          <w:i/>
        </w:rPr>
        <w:t>1 844 </w:t>
      </w:r>
      <w:r w:rsidR="000B7984" w:rsidRPr="00F33B87">
        <w:rPr>
          <w:b/>
          <w:i/>
        </w:rPr>
        <w:t>849 (</w:t>
      </w:r>
      <w:r w:rsidR="00111A6D">
        <w:rPr>
          <w:b/>
          <w:i/>
        </w:rPr>
        <w:t>о</w:t>
      </w:r>
      <w:r w:rsidR="000B7984" w:rsidRPr="00F33B87">
        <w:rPr>
          <w:b/>
          <w:i/>
        </w:rPr>
        <w:t>дин миллион восемьсот сорок четыре тысячи восемьсот сорок девять) руб</w:t>
      </w:r>
      <w:r w:rsidR="00111A6D">
        <w:rPr>
          <w:b/>
          <w:i/>
        </w:rPr>
        <w:t>лей 00 копеек без учета НДС</w:t>
      </w:r>
      <w:r w:rsidR="00F33B87" w:rsidRPr="00F33B87">
        <w:rPr>
          <w:b/>
          <w:i/>
        </w:rPr>
        <w:t xml:space="preserve">, </w:t>
      </w:r>
      <w:r w:rsidR="00111A6D">
        <w:rPr>
          <w:b/>
          <w:i/>
        </w:rPr>
        <w:t>у</w:t>
      </w:r>
      <w:r w:rsidR="000B7984" w:rsidRPr="00F33B87">
        <w:rPr>
          <w:b/>
          <w:i/>
        </w:rPr>
        <w:t xml:space="preserve">плата НДС </w:t>
      </w:r>
      <w:r w:rsidR="00111A6D" w:rsidRPr="00F33B87">
        <w:rPr>
          <w:b/>
          <w:i/>
        </w:rPr>
        <w:t>производит</w:t>
      </w:r>
      <w:r w:rsidR="00111A6D">
        <w:rPr>
          <w:b/>
          <w:i/>
        </w:rPr>
        <w:t>ся</w:t>
      </w:r>
      <w:r w:rsidR="00111A6D" w:rsidRPr="00F33B87">
        <w:rPr>
          <w:b/>
          <w:i/>
        </w:rPr>
        <w:t xml:space="preserve"> </w:t>
      </w:r>
      <w:r w:rsidR="000F6269">
        <w:rPr>
          <w:b/>
          <w:i/>
        </w:rPr>
        <w:t>а</w:t>
      </w:r>
      <w:r w:rsidR="00F33B87" w:rsidRPr="00F33B87">
        <w:rPr>
          <w:b/>
          <w:i/>
        </w:rPr>
        <w:t>рендатор</w:t>
      </w:r>
      <w:r w:rsidR="00F33B87">
        <w:rPr>
          <w:b/>
          <w:i/>
        </w:rPr>
        <w:t>ом</w:t>
      </w:r>
      <w:r w:rsidR="00F33B87" w:rsidRPr="00F33B87">
        <w:rPr>
          <w:b/>
          <w:i/>
        </w:rPr>
        <w:t xml:space="preserve"> </w:t>
      </w:r>
      <w:r w:rsidR="000B7984" w:rsidRPr="00F33B87">
        <w:rPr>
          <w:b/>
          <w:i/>
        </w:rPr>
        <w:t>самостоятельно</w:t>
      </w:r>
      <w:r w:rsidRPr="00F33B87">
        <w:rPr>
          <w:b/>
          <w:i/>
        </w:rPr>
        <w:t xml:space="preserve">. </w:t>
      </w:r>
    </w:p>
    <w:p w:rsidR="00CA539C" w:rsidRDefault="00CA539C" w:rsidP="00CA539C">
      <w:pPr>
        <w:tabs>
          <w:tab w:val="left" w:pos="993"/>
        </w:tabs>
        <w:spacing w:line="252" w:lineRule="auto"/>
        <w:ind w:left="1134" w:firstLine="709"/>
        <w:jc w:val="both"/>
        <w:rPr>
          <w:i/>
          <w:sz w:val="20"/>
          <w:szCs w:val="20"/>
        </w:rPr>
      </w:pPr>
    </w:p>
    <w:p w:rsidR="00CA539C" w:rsidRDefault="00CA539C" w:rsidP="00CA539C">
      <w:pPr>
        <w:widowControl w:val="0"/>
        <w:spacing w:line="252" w:lineRule="auto"/>
        <w:ind w:left="851"/>
        <w:jc w:val="both"/>
        <w:rPr>
          <w:i/>
        </w:rPr>
      </w:pPr>
      <w:r>
        <w:rPr>
          <w:i/>
        </w:rPr>
        <w:t xml:space="preserve">Голосовали:   «За» - единогласно; </w:t>
      </w:r>
    </w:p>
    <w:p w:rsidR="00CA539C" w:rsidRDefault="00CA539C" w:rsidP="00CA539C">
      <w:pPr>
        <w:widowControl w:val="0"/>
        <w:spacing w:line="252" w:lineRule="auto"/>
        <w:ind w:left="1560" w:firstLine="708"/>
        <w:jc w:val="both"/>
        <w:rPr>
          <w:i/>
        </w:rPr>
      </w:pPr>
      <w:r>
        <w:rPr>
          <w:i/>
        </w:rPr>
        <w:t>«Против» - нет;</w:t>
      </w:r>
    </w:p>
    <w:p w:rsidR="00CA539C" w:rsidRDefault="00CA539C" w:rsidP="00CA539C">
      <w:pPr>
        <w:widowControl w:val="0"/>
        <w:spacing w:line="252" w:lineRule="auto"/>
        <w:ind w:left="1560" w:firstLine="708"/>
        <w:jc w:val="both"/>
        <w:rPr>
          <w:i/>
        </w:rPr>
      </w:pPr>
      <w:r>
        <w:rPr>
          <w:i/>
        </w:rPr>
        <w:t>«Воздержался» - нет.</w:t>
      </w:r>
    </w:p>
    <w:p w:rsidR="00CA539C" w:rsidRDefault="00CA539C" w:rsidP="007D33C4">
      <w:pPr>
        <w:spacing w:line="252" w:lineRule="auto"/>
        <w:ind w:firstLine="709"/>
        <w:jc w:val="both"/>
      </w:pPr>
    </w:p>
    <w:p w:rsidR="007D33C4" w:rsidRDefault="007D33C4" w:rsidP="007D33C4">
      <w:pPr>
        <w:spacing w:line="252" w:lineRule="auto"/>
        <w:ind w:firstLine="709"/>
        <w:jc w:val="both"/>
      </w:pPr>
    </w:p>
    <w:p w:rsidR="007D33C4" w:rsidRDefault="007D33C4" w:rsidP="007D3670">
      <w:pPr>
        <w:pStyle w:val="a4"/>
        <w:keepNext/>
        <w:spacing w:after="120"/>
        <w:ind w:left="0" w:firstLine="709"/>
        <w:jc w:val="both"/>
        <w:rPr>
          <w:sz w:val="24"/>
        </w:rPr>
      </w:pPr>
      <w:r>
        <w:rPr>
          <w:b/>
          <w:sz w:val="24"/>
          <w:u w:val="single"/>
        </w:rPr>
        <w:lastRenderedPageBreak/>
        <w:t xml:space="preserve">По </w:t>
      </w:r>
      <w:r w:rsidR="00FC519D">
        <w:rPr>
          <w:b/>
          <w:sz w:val="24"/>
          <w:u w:val="single"/>
        </w:rPr>
        <w:t>третьему</w:t>
      </w:r>
      <w:r>
        <w:rPr>
          <w:b/>
          <w:sz w:val="24"/>
          <w:u w:val="single"/>
        </w:rPr>
        <w:t xml:space="preserve"> вопросу повестки дня:</w:t>
      </w:r>
      <w:r>
        <w:rPr>
          <w:sz w:val="24"/>
        </w:rPr>
        <w:t xml:space="preserve"> </w:t>
      </w:r>
    </w:p>
    <w:p w:rsidR="00FC519D" w:rsidRDefault="00FC519D" w:rsidP="00FC519D">
      <w:pPr>
        <w:spacing w:line="252" w:lineRule="auto"/>
        <w:ind w:firstLine="709"/>
        <w:jc w:val="both"/>
      </w:pPr>
      <w:r>
        <w:t xml:space="preserve">3. О заключении договора поставки </w:t>
      </w:r>
      <w:r w:rsidRPr="00FC519D">
        <w:t>средств пожаротушения</w:t>
      </w:r>
      <w:r>
        <w:t xml:space="preserve"> в порядке заключения договора с единственным поставщиком (подрядчиком, исполнителем) (реестровый номер: 49-2021).</w:t>
      </w:r>
    </w:p>
    <w:p w:rsidR="007D33C4" w:rsidRDefault="00FC519D" w:rsidP="007D33C4">
      <w:pPr>
        <w:tabs>
          <w:tab w:val="left" w:pos="993"/>
        </w:tabs>
        <w:ind w:firstLine="709"/>
        <w:jc w:val="both"/>
      </w:pPr>
      <w:r>
        <w:t>3.1</w:t>
      </w:r>
      <w:r w:rsidR="007D33C4">
        <w:t xml:space="preserve">. </w:t>
      </w:r>
      <w:r w:rsidR="007D33C4">
        <w:rPr>
          <w:szCs w:val="26"/>
        </w:rPr>
        <w:t>Открытый запрос котировок в электронной форме</w:t>
      </w:r>
      <w:r>
        <w:rPr>
          <w:szCs w:val="26"/>
        </w:rPr>
        <w:t xml:space="preserve">, участниками которого могут являться только субъекты малого и среднего предпринимательства, </w:t>
      </w:r>
      <w:r w:rsidR="007D33C4">
        <w:rPr>
          <w:szCs w:val="26"/>
        </w:rPr>
        <w:t xml:space="preserve">на право заключения договора </w:t>
      </w:r>
      <w:r>
        <w:t xml:space="preserve">поставки </w:t>
      </w:r>
      <w:r w:rsidRPr="00FC519D">
        <w:t>средств пожаротушения</w:t>
      </w:r>
      <w:r>
        <w:t xml:space="preserve"> </w:t>
      </w:r>
      <w:r w:rsidR="007D33C4">
        <w:rPr>
          <w:szCs w:val="26"/>
        </w:rPr>
        <w:t xml:space="preserve">(реестровый номер: </w:t>
      </w:r>
      <w:r>
        <w:rPr>
          <w:szCs w:val="26"/>
        </w:rPr>
        <w:t>21-2021</w:t>
      </w:r>
      <w:r w:rsidR="007D33C4">
        <w:rPr>
          <w:szCs w:val="26"/>
        </w:rPr>
        <w:t xml:space="preserve">) признан несостоявшимся (протокол № </w:t>
      </w:r>
      <w:r>
        <w:rPr>
          <w:szCs w:val="26"/>
        </w:rPr>
        <w:t>19</w:t>
      </w:r>
      <w:r w:rsidR="007D33C4">
        <w:rPr>
          <w:szCs w:val="26"/>
        </w:rPr>
        <w:t xml:space="preserve"> от </w:t>
      </w:r>
      <w:r>
        <w:rPr>
          <w:szCs w:val="26"/>
        </w:rPr>
        <w:t>05.03.2021 года</w:t>
      </w:r>
      <w:r w:rsidR="007D33C4">
        <w:rPr>
          <w:szCs w:val="26"/>
        </w:rPr>
        <w:t>).</w:t>
      </w:r>
    </w:p>
    <w:p w:rsidR="00FC519D" w:rsidRDefault="007D33C4" w:rsidP="007D33C4">
      <w:pPr>
        <w:ind w:firstLine="708"/>
        <w:jc w:val="both"/>
      </w:pPr>
      <w:r>
        <w:t>На основании п. 11.6.8 Положения о порядке проведения зак</w:t>
      </w:r>
      <w:r w:rsidR="00FC519D">
        <w:t>упок товаров, работ, услуг в АО </w:t>
      </w:r>
      <w:r>
        <w:t>«</w:t>
      </w:r>
      <w:r>
        <w:rPr>
          <w:szCs w:val="26"/>
        </w:rPr>
        <w:t>ЮРЭСК</w:t>
      </w:r>
      <w:r>
        <w:t xml:space="preserve">» Комиссией принято решение применить другой способ закупки: </w:t>
      </w:r>
      <w:r w:rsidR="00FC519D" w:rsidRPr="00FC519D">
        <w:t>«Осуществить закупку средства пожаротушения у единственного поставщика».</w:t>
      </w:r>
    </w:p>
    <w:p w:rsidR="007D33C4" w:rsidRDefault="00FC519D" w:rsidP="007D33C4">
      <w:pPr>
        <w:tabs>
          <w:tab w:val="left" w:pos="993"/>
        </w:tabs>
        <w:ind w:firstLine="709"/>
        <w:jc w:val="both"/>
        <w:rPr>
          <w:b/>
          <w:i/>
        </w:rPr>
      </w:pPr>
      <w:r>
        <w:t>3.2</w:t>
      </w:r>
      <w:r w:rsidR="007D33C4">
        <w:t>. Учитывая вышеизложенное, на голосование вынесен следующий вопрос:</w:t>
      </w:r>
      <w:r w:rsidR="007D33C4">
        <w:rPr>
          <w:b/>
          <w:i/>
        </w:rPr>
        <w:t xml:space="preserve"> </w:t>
      </w:r>
      <w:r w:rsidR="007D33C4">
        <w:rPr>
          <w:b/>
          <w:i/>
          <w:snapToGrid w:val="0"/>
        </w:rPr>
        <w:t>«</w:t>
      </w:r>
      <w:r w:rsidR="007D33C4">
        <w:rPr>
          <w:b/>
          <w:i/>
          <w:snapToGrid w:val="0"/>
          <w:color w:val="000000"/>
        </w:rPr>
        <w:t xml:space="preserve">Заключить </w:t>
      </w:r>
      <w:r w:rsidR="007D33C4">
        <w:rPr>
          <w:b/>
          <w:i/>
        </w:rPr>
        <w:t xml:space="preserve">договор </w:t>
      </w:r>
      <w:r w:rsidRPr="00FC519D">
        <w:rPr>
          <w:b/>
          <w:i/>
        </w:rPr>
        <w:t xml:space="preserve">поставки средств пожаротушения </w:t>
      </w:r>
      <w:r w:rsidR="007D33C4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7D33C4" w:rsidRPr="00FC519D" w:rsidRDefault="00FC519D" w:rsidP="008455E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C519D">
        <w:rPr>
          <w:b/>
          <w:i/>
        </w:rPr>
        <w:t>Поставщик</w:t>
      </w:r>
      <w:r w:rsidR="007D33C4" w:rsidRPr="00FC519D">
        <w:rPr>
          <w:b/>
          <w:i/>
        </w:rPr>
        <w:t xml:space="preserve"> – </w:t>
      </w:r>
      <w:r w:rsidRPr="00FC519D">
        <w:rPr>
          <w:b/>
          <w:i/>
        </w:rPr>
        <w:t>ООО «</w:t>
      </w:r>
      <w:proofErr w:type="spellStart"/>
      <w:r w:rsidRPr="00FC519D">
        <w:rPr>
          <w:b/>
          <w:i/>
        </w:rPr>
        <w:t>Пирант</w:t>
      </w:r>
      <w:proofErr w:type="spellEnd"/>
      <w:r w:rsidRPr="00FC519D">
        <w:rPr>
          <w:b/>
          <w:i/>
        </w:rPr>
        <w:t>-Югра»</w:t>
      </w:r>
      <w:r w:rsidR="007D33C4" w:rsidRPr="00FC519D">
        <w:rPr>
          <w:b/>
          <w:i/>
        </w:rPr>
        <w:t xml:space="preserve"> (адрес места </w:t>
      </w:r>
      <w:r w:rsidRPr="00FC519D">
        <w:rPr>
          <w:b/>
          <w:i/>
        </w:rPr>
        <w:t>нахождения</w:t>
      </w:r>
      <w:r w:rsidR="007D33C4" w:rsidRPr="00FC519D">
        <w:rPr>
          <w:b/>
          <w:i/>
        </w:rPr>
        <w:t xml:space="preserve">: </w:t>
      </w:r>
      <w:r w:rsidRPr="00FC519D">
        <w:rPr>
          <w:b/>
          <w:i/>
        </w:rPr>
        <w:t>628011, ХМАО-Югра</w:t>
      </w:r>
      <w:r>
        <w:rPr>
          <w:b/>
          <w:i/>
        </w:rPr>
        <w:t>,</w:t>
      </w:r>
      <w:r w:rsidRPr="00FC519D">
        <w:rPr>
          <w:b/>
          <w:i/>
        </w:rPr>
        <w:t xml:space="preserve"> г. Ханты-Мансийск, ул. Новая, 35</w:t>
      </w:r>
      <w:r w:rsidR="007D33C4" w:rsidRPr="00FC519D">
        <w:rPr>
          <w:b/>
          <w:i/>
        </w:rPr>
        <w:t xml:space="preserve">, ИНН </w:t>
      </w:r>
      <w:r w:rsidRPr="00FC519D">
        <w:rPr>
          <w:b/>
          <w:i/>
        </w:rPr>
        <w:t>8601052865</w:t>
      </w:r>
      <w:r w:rsidR="007D33C4" w:rsidRPr="00FC519D">
        <w:rPr>
          <w:b/>
          <w:i/>
        </w:rPr>
        <w:t xml:space="preserve">, </w:t>
      </w:r>
      <w:r>
        <w:rPr>
          <w:b/>
          <w:i/>
        </w:rPr>
        <w:t>КПП</w:t>
      </w:r>
      <w:r w:rsidRPr="00FC519D">
        <w:rPr>
          <w:b/>
          <w:i/>
        </w:rPr>
        <w:t xml:space="preserve"> 860101001, ОГРН</w:t>
      </w:r>
      <w:r w:rsidR="009B2205">
        <w:rPr>
          <w:b/>
          <w:i/>
        </w:rPr>
        <w:t> </w:t>
      </w:r>
      <w:r w:rsidRPr="00FC519D">
        <w:rPr>
          <w:b/>
          <w:i/>
        </w:rPr>
        <w:t>1148601001746</w:t>
      </w:r>
      <w:r w:rsidR="007D33C4" w:rsidRPr="00FC519D">
        <w:rPr>
          <w:b/>
          <w:i/>
        </w:rPr>
        <w:t>);</w:t>
      </w:r>
    </w:p>
    <w:p w:rsidR="007D33C4" w:rsidRPr="008455EF" w:rsidRDefault="00FC519D" w:rsidP="008455E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="007D33C4">
        <w:rPr>
          <w:b/>
          <w:i/>
        </w:rPr>
        <w:t xml:space="preserve"> – АО «ЮРЭСК»</w:t>
      </w:r>
      <w:r w:rsidR="007D33C4" w:rsidRPr="008455EF">
        <w:rPr>
          <w:b/>
          <w:i/>
        </w:rPr>
        <w:t xml:space="preserve"> </w:t>
      </w:r>
      <w:r w:rsidR="007D33C4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7D33C4" w:rsidRPr="008455EF" w:rsidRDefault="007D33C4" w:rsidP="009B220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Предмет договора –</w:t>
      </w:r>
      <w:r w:rsidRPr="008455EF">
        <w:rPr>
          <w:b/>
          <w:i/>
        </w:rPr>
        <w:t xml:space="preserve"> </w:t>
      </w:r>
      <w:r w:rsidR="00FC519D" w:rsidRPr="00FC519D">
        <w:rPr>
          <w:b/>
          <w:i/>
        </w:rPr>
        <w:t>поставк</w:t>
      </w:r>
      <w:r w:rsidR="00FC519D">
        <w:rPr>
          <w:b/>
          <w:i/>
        </w:rPr>
        <w:t>а</w:t>
      </w:r>
      <w:r w:rsidR="00FC519D" w:rsidRPr="00FC519D">
        <w:rPr>
          <w:b/>
          <w:i/>
        </w:rPr>
        <w:t xml:space="preserve"> средств пожаротушения</w:t>
      </w:r>
      <w:r>
        <w:rPr>
          <w:b/>
          <w:i/>
        </w:rPr>
        <w:t>;</w:t>
      </w:r>
    </w:p>
    <w:p w:rsidR="007D33C4" w:rsidRPr="008455EF" w:rsidRDefault="007D33C4" w:rsidP="009B220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Срок </w:t>
      </w:r>
      <w:r w:rsidR="00FC519D">
        <w:rPr>
          <w:b/>
          <w:i/>
        </w:rPr>
        <w:t>поставки</w:t>
      </w:r>
      <w:r>
        <w:rPr>
          <w:b/>
          <w:i/>
        </w:rPr>
        <w:t xml:space="preserve"> – </w:t>
      </w:r>
      <w:r w:rsidR="00FC519D" w:rsidRPr="00FC519D">
        <w:rPr>
          <w:b/>
          <w:i/>
        </w:rPr>
        <w:t>30</w:t>
      </w:r>
      <w:r w:rsidR="00FC519D">
        <w:rPr>
          <w:b/>
          <w:i/>
        </w:rPr>
        <w:t xml:space="preserve"> (тридцать)</w:t>
      </w:r>
      <w:r w:rsidR="00FC519D" w:rsidRPr="00FC519D">
        <w:rPr>
          <w:b/>
          <w:i/>
        </w:rPr>
        <w:t xml:space="preserve"> календарных дней с </w:t>
      </w:r>
      <w:r w:rsidR="00FC519D">
        <w:rPr>
          <w:b/>
          <w:i/>
        </w:rPr>
        <w:t>момента</w:t>
      </w:r>
      <w:r w:rsidR="00FC519D" w:rsidRPr="00FC519D">
        <w:rPr>
          <w:b/>
          <w:i/>
        </w:rPr>
        <w:t xml:space="preserve"> заключения договора</w:t>
      </w:r>
      <w:r>
        <w:rPr>
          <w:b/>
          <w:i/>
        </w:rPr>
        <w:t>;</w:t>
      </w:r>
    </w:p>
    <w:p w:rsidR="009B2205" w:rsidRPr="008455EF" w:rsidRDefault="009B2205" w:rsidP="009B220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Место поставки</w:t>
      </w:r>
      <w:r w:rsidR="008455EF">
        <w:rPr>
          <w:b/>
          <w:i/>
        </w:rPr>
        <w:t xml:space="preserve"> – </w:t>
      </w:r>
      <w:r w:rsidRPr="009B2205">
        <w:rPr>
          <w:b/>
          <w:i/>
        </w:rPr>
        <w:t>628012, ХМАО-Югра, г. Ханты-Мансийск, ул. Газовиков, 7</w:t>
      </w:r>
      <w:r w:rsidR="000F6269">
        <w:rPr>
          <w:b/>
          <w:i/>
        </w:rPr>
        <w:t>;</w:t>
      </w:r>
    </w:p>
    <w:p w:rsidR="007D33C4" w:rsidRPr="008455EF" w:rsidRDefault="007D33C4" w:rsidP="009B220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 xml:space="preserve">Цена договора – </w:t>
      </w:r>
      <w:r w:rsidR="009B2205" w:rsidRPr="009B2205">
        <w:rPr>
          <w:b/>
          <w:i/>
        </w:rPr>
        <w:t xml:space="preserve">299 010 (двести девяносто девять тысяч десять) </w:t>
      </w:r>
      <w:r>
        <w:rPr>
          <w:b/>
          <w:i/>
        </w:rPr>
        <w:t xml:space="preserve">рублей </w:t>
      </w:r>
      <w:r w:rsidR="009B2205">
        <w:rPr>
          <w:b/>
          <w:i/>
        </w:rPr>
        <w:t>00</w:t>
      </w:r>
      <w:r>
        <w:rPr>
          <w:b/>
          <w:i/>
        </w:rPr>
        <w:t xml:space="preserve"> копеек</w:t>
      </w:r>
      <w:r w:rsidR="009B2205">
        <w:rPr>
          <w:b/>
          <w:i/>
        </w:rPr>
        <w:t xml:space="preserve">, </w:t>
      </w:r>
      <w:r>
        <w:rPr>
          <w:b/>
          <w:i/>
        </w:rPr>
        <w:t xml:space="preserve">НДС не облагается </w:t>
      </w:r>
      <w:r w:rsidR="009B2205">
        <w:rPr>
          <w:b/>
          <w:i/>
        </w:rPr>
        <w:t>в связи с применением упрощенной системы налогообложения</w:t>
      </w:r>
      <w:r>
        <w:rPr>
          <w:b/>
          <w:i/>
        </w:rPr>
        <w:t>.</w:t>
      </w:r>
    </w:p>
    <w:p w:rsidR="007D33C4" w:rsidRDefault="007D33C4" w:rsidP="007D33C4">
      <w:pPr>
        <w:ind w:left="720" w:hanging="11"/>
        <w:rPr>
          <w:i/>
        </w:rPr>
      </w:pPr>
    </w:p>
    <w:p w:rsidR="007D33C4" w:rsidRDefault="007D33C4" w:rsidP="007D33C4">
      <w:pPr>
        <w:pStyle w:val="a4"/>
        <w:ind w:left="0" w:firstLine="709"/>
        <w:jc w:val="both"/>
        <w:rPr>
          <w:i/>
          <w:sz w:val="24"/>
        </w:rPr>
      </w:pPr>
      <w:r>
        <w:rPr>
          <w:i/>
          <w:sz w:val="24"/>
        </w:rPr>
        <w:t>Голосовали:</w:t>
      </w:r>
      <w:r>
        <w:rPr>
          <w:i/>
          <w:sz w:val="24"/>
        </w:rPr>
        <w:tab/>
        <w:t xml:space="preserve">«За» - единогласно; </w:t>
      </w:r>
    </w:p>
    <w:p w:rsidR="007D33C4" w:rsidRDefault="007D33C4" w:rsidP="007D33C4">
      <w:pPr>
        <w:widowControl w:val="0"/>
        <w:ind w:left="1416" w:firstLine="708"/>
        <w:rPr>
          <w:i/>
        </w:rPr>
      </w:pPr>
      <w:r>
        <w:rPr>
          <w:i/>
        </w:rPr>
        <w:t>«Против» - нет;</w:t>
      </w:r>
    </w:p>
    <w:p w:rsidR="007D33C4" w:rsidRDefault="007D33C4" w:rsidP="007D33C4">
      <w:pPr>
        <w:widowControl w:val="0"/>
        <w:ind w:left="1416" w:firstLine="708"/>
        <w:rPr>
          <w:i/>
        </w:rPr>
      </w:pPr>
      <w:r>
        <w:rPr>
          <w:i/>
        </w:rPr>
        <w:t>«Воздержался» - нет.</w:t>
      </w:r>
    </w:p>
    <w:p w:rsidR="007D33C4" w:rsidRDefault="007D33C4" w:rsidP="007D33C4">
      <w:pPr>
        <w:spacing w:line="252" w:lineRule="auto"/>
        <w:ind w:firstLine="709"/>
        <w:jc w:val="both"/>
      </w:pPr>
    </w:p>
    <w:p w:rsidR="007D33C4" w:rsidRDefault="007D33C4" w:rsidP="007D33C4">
      <w:pPr>
        <w:widowControl w:val="0"/>
        <w:spacing w:line="252" w:lineRule="auto"/>
        <w:ind w:left="1416" w:firstLine="708"/>
        <w:jc w:val="both"/>
        <w:rPr>
          <w:i/>
        </w:rPr>
      </w:pPr>
    </w:p>
    <w:p w:rsidR="007D33C4" w:rsidRDefault="007D33C4" w:rsidP="007D33C4">
      <w:pPr>
        <w:widowControl w:val="0"/>
        <w:spacing w:line="252" w:lineRule="auto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7D33C4" w:rsidRDefault="007D33C4" w:rsidP="007D33C4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9B2205">
        <w:rPr>
          <w:b/>
        </w:rPr>
        <w:t>17</w:t>
      </w:r>
      <w:r>
        <w:rPr>
          <w:b/>
        </w:rPr>
        <w:t xml:space="preserve"> марта</w:t>
      </w:r>
      <w:r>
        <w:t xml:space="preserve"> </w:t>
      </w:r>
      <w:r>
        <w:rPr>
          <w:b/>
        </w:rPr>
        <w:t xml:space="preserve">2021 года. </w:t>
      </w:r>
    </w:p>
    <w:p w:rsidR="007D33C4" w:rsidRDefault="007D33C4" w:rsidP="007D33C4">
      <w:pPr>
        <w:spacing w:line="252" w:lineRule="auto"/>
      </w:pPr>
    </w:p>
    <w:p w:rsidR="007D33C4" w:rsidRDefault="007D33C4" w:rsidP="007D33C4"/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4977"/>
        <w:gridCol w:w="5258"/>
      </w:tblGrid>
      <w:tr w:rsidR="007D33C4" w:rsidTr="007D33C4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7D33C4" w:rsidRDefault="007D33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7D33C4" w:rsidRDefault="007D33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__________________</w:t>
            </w:r>
            <w:r w:rsidR="00ED664B">
              <w:rPr>
                <w:lang w:eastAsia="en-US"/>
              </w:rPr>
              <w:t>_</w:t>
            </w:r>
          </w:p>
        </w:tc>
      </w:tr>
      <w:tr w:rsidR="007D33C4" w:rsidTr="007D33C4">
        <w:trPr>
          <w:trHeight w:val="20"/>
          <w:jc w:val="center"/>
        </w:trPr>
        <w:tc>
          <w:tcPr>
            <w:tcW w:w="5681" w:type="dxa"/>
            <w:vAlign w:val="center"/>
          </w:tcPr>
          <w:p w:rsidR="007D33C4" w:rsidRDefault="007D33C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D33C4" w:rsidRDefault="007D33C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7D33C4" w:rsidRDefault="007D33C4">
            <w:pPr>
              <w:spacing w:line="276" w:lineRule="auto"/>
              <w:jc w:val="both"/>
              <w:rPr>
                <w:lang w:eastAsia="en-US"/>
              </w:rPr>
            </w:pPr>
          </w:p>
          <w:p w:rsidR="007D33C4" w:rsidRDefault="007D33C4" w:rsidP="00ED66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r w:rsidR="00ED664B">
              <w:rPr>
                <w:lang w:eastAsia="en-US"/>
              </w:rPr>
              <w:t>Бусурин</w:t>
            </w:r>
            <w:r>
              <w:rPr>
                <w:lang w:eastAsia="en-US"/>
              </w:rPr>
              <w:t xml:space="preserve"> __________________</w:t>
            </w:r>
          </w:p>
        </w:tc>
      </w:tr>
      <w:tr w:rsidR="007D33C4" w:rsidTr="007D33C4">
        <w:trPr>
          <w:trHeight w:val="20"/>
          <w:jc w:val="center"/>
        </w:trPr>
        <w:tc>
          <w:tcPr>
            <w:tcW w:w="5681" w:type="dxa"/>
            <w:vAlign w:val="center"/>
          </w:tcPr>
          <w:p w:rsidR="007D33C4" w:rsidRDefault="007D33C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7D33C4" w:rsidRDefault="007D33C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7D33C4" w:rsidRDefault="007D33C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 Прохоров _________________</w:t>
            </w:r>
          </w:p>
        </w:tc>
      </w:tr>
      <w:tr w:rsidR="007D33C4" w:rsidTr="007D33C4">
        <w:trPr>
          <w:trHeight w:val="20"/>
          <w:jc w:val="center"/>
        </w:trPr>
        <w:tc>
          <w:tcPr>
            <w:tcW w:w="5681" w:type="dxa"/>
            <w:vAlign w:val="center"/>
          </w:tcPr>
          <w:p w:rsidR="007D33C4" w:rsidRDefault="007D33C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7D33C4" w:rsidRDefault="007D33C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7D33C4" w:rsidRDefault="000F626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М.С. Зеленяк</w:t>
            </w:r>
            <w:r w:rsidR="007D33C4">
              <w:rPr>
                <w:lang w:eastAsia="en-US"/>
              </w:rPr>
              <w:t>___________________</w:t>
            </w:r>
          </w:p>
        </w:tc>
      </w:tr>
      <w:tr w:rsidR="007D33C4" w:rsidTr="007D33C4">
        <w:trPr>
          <w:trHeight w:val="20"/>
          <w:jc w:val="center"/>
        </w:trPr>
        <w:tc>
          <w:tcPr>
            <w:tcW w:w="5681" w:type="dxa"/>
            <w:vAlign w:val="center"/>
          </w:tcPr>
          <w:p w:rsidR="007D33C4" w:rsidRDefault="007D33C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D33C4" w:rsidRDefault="007D33C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D33C4" w:rsidRDefault="007D33C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7D33C4" w:rsidRDefault="007D33C4">
            <w:pPr>
              <w:spacing w:line="276" w:lineRule="auto"/>
              <w:jc w:val="both"/>
              <w:rPr>
                <w:lang w:eastAsia="en-US"/>
              </w:rPr>
            </w:pPr>
          </w:p>
          <w:p w:rsidR="007D33C4" w:rsidRDefault="007D33C4">
            <w:pPr>
              <w:spacing w:line="276" w:lineRule="auto"/>
              <w:jc w:val="both"/>
              <w:rPr>
                <w:lang w:eastAsia="en-US"/>
              </w:rPr>
            </w:pPr>
          </w:p>
          <w:p w:rsidR="007D33C4" w:rsidRDefault="007D33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 ________________</w:t>
            </w:r>
            <w:r w:rsidR="00ED664B">
              <w:rPr>
                <w:lang w:eastAsia="en-US"/>
              </w:rPr>
              <w:t>_</w:t>
            </w:r>
            <w:bookmarkStart w:id="0" w:name="_GoBack"/>
            <w:bookmarkEnd w:id="0"/>
          </w:p>
        </w:tc>
      </w:tr>
    </w:tbl>
    <w:p w:rsidR="007D33C4" w:rsidRDefault="007D33C4" w:rsidP="007D33C4"/>
    <w:p w:rsidR="008336D2" w:rsidRDefault="008336D2"/>
    <w:sectPr w:rsidR="008336D2" w:rsidSect="008455E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C4"/>
    <w:rsid w:val="000B7984"/>
    <w:rsid w:val="000F6269"/>
    <w:rsid w:val="00111A6D"/>
    <w:rsid w:val="003A70C3"/>
    <w:rsid w:val="006133A5"/>
    <w:rsid w:val="0069651A"/>
    <w:rsid w:val="0070150A"/>
    <w:rsid w:val="007D33C4"/>
    <w:rsid w:val="007D3670"/>
    <w:rsid w:val="008336D2"/>
    <w:rsid w:val="008455EF"/>
    <w:rsid w:val="009B2205"/>
    <w:rsid w:val="00A723FA"/>
    <w:rsid w:val="00CA539C"/>
    <w:rsid w:val="00DA38E9"/>
    <w:rsid w:val="00ED664B"/>
    <w:rsid w:val="00F33B87"/>
    <w:rsid w:val="00FC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58E0-4549-4B3D-AC90-B7A7914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33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D33C4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D33C4"/>
    <w:pPr>
      <w:ind w:left="720"/>
      <w:contextualSpacing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user</cp:lastModifiedBy>
  <cp:revision>5</cp:revision>
  <dcterms:created xsi:type="dcterms:W3CDTF">2021-03-16T12:28:00Z</dcterms:created>
  <dcterms:modified xsi:type="dcterms:W3CDTF">2021-03-17T05:11:00Z</dcterms:modified>
</cp:coreProperties>
</file>