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B" w:rsidRDefault="00EC1B1B" w:rsidP="0062413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9A027B">
        <w:rPr>
          <w:b/>
          <w:color w:val="000000"/>
        </w:rPr>
        <w:t>11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</w:rPr>
      </w:pPr>
    </w:p>
    <w:p w:rsidR="00EC1B1B" w:rsidRDefault="00EC1B1B" w:rsidP="00624137">
      <w:pPr>
        <w:jc w:val="center"/>
        <w:rPr>
          <w:b/>
        </w:rPr>
      </w:pPr>
      <w:r>
        <w:rPr>
          <w:b/>
        </w:rPr>
        <w:t>заседания Единой комиссии по размещению закупок для нужд</w:t>
      </w:r>
    </w:p>
    <w:p w:rsidR="00EC1B1B" w:rsidRDefault="00EC1B1B" w:rsidP="00624137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EC1B1B" w:rsidRDefault="00EC1B1B" w:rsidP="00624137">
      <w:pPr>
        <w:jc w:val="both"/>
        <w:rPr>
          <w:b/>
        </w:rPr>
      </w:pPr>
    </w:p>
    <w:p w:rsidR="00EC1B1B" w:rsidRDefault="009A027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24</w:t>
      </w:r>
      <w:r w:rsidR="00EC1B1B">
        <w:rPr>
          <w:b/>
          <w:i/>
        </w:rPr>
        <w:t xml:space="preserve"> января 2019 года</w:t>
      </w:r>
      <w:r w:rsidR="00EC1B1B">
        <w:rPr>
          <w:b/>
          <w:i/>
        </w:rPr>
        <w:tab/>
        <w:t xml:space="preserve"> </w:t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</w:r>
      <w:r w:rsidR="00EC1B1B">
        <w:rPr>
          <w:b/>
          <w:i/>
        </w:rPr>
        <w:tab/>
        <w:t xml:space="preserve">    г. Ханты-Мансийск</w:t>
      </w:r>
    </w:p>
    <w:p w:rsidR="00EC1B1B" w:rsidRDefault="00EC1B1B" w:rsidP="00624137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EC1B1B" w:rsidRDefault="00EC1B1B" w:rsidP="00624137">
      <w:pPr>
        <w:jc w:val="both"/>
        <w:rPr>
          <w:b/>
        </w:rPr>
      </w:pPr>
    </w:p>
    <w:p w:rsidR="00EC1B1B" w:rsidRDefault="00EC1B1B" w:rsidP="00624137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EC1B1B" w:rsidRDefault="00EC1B1B" w:rsidP="00624137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EC1B1B" w:rsidRDefault="00EC1B1B" w:rsidP="00624137">
      <w:pPr>
        <w:jc w:val="both"/>
      </w:pPr>
      <w:r>
        <w:rPr>
          <w:b/>
        </w:rPr>
        <w:t>Общее количество членов Единой комиссии</w:t>
      </w:r>
      <w:r>
        <w:t xml:space="preserve"> – </w:t>
      </w:r>
      <w:r>
        <w:rPr>
          <w:color w:val="000000"/>
        </w:rPr>
        <w:t>5 (пять).</w:t>
      </w:r>
    </w:p>
    <w:p w:rsidR="00EC1B1B" w:rsidRDefault="00EC1B1B" w:rsidP="00624137">
      <w:pPr>
        <w:jc w:val="both"/>
      </w:pPr>
      <w:r>
        <w:rPr>
          <w:b/>
        </w:rPr>
        <w:t>На заседании Единой комиссии по размещению закупок для нужд АО «ЮРЭСК» присутствовали: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Члены Единой комиссии: 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- </w:t>
      </w:r>
      <w:r w:rsidRPr="003E56B3">
        <w:t>А.И. Галкин</w:t>
      </w:r>
      <w:r w:rsidRPr="00EF41DF">
        <w:t>;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- </w:t>
      </w:r>
      <w:r w:rsidRPr="003E56B3">
        <w:t>К.А. Прохоров</w:t>
      </w:r>
      <w:r w:rsidRPr="00EF41DF">
        <w:t>;</w:t>
      </w:r>
    </w:p>
    <w:p w:rsidR="00517E33" w:rsidRPr="00EF41DF" w:rsidRDefault="00517E33" w:rsidP="00517E33">
      <w:pPr>
        <w:widowControl w:val="0"/>
        <w:jc w:val="both"/>
      </w:pPr>
      <w:r w:rsidRPr="00EF41DF">
        <w:t xml:space="preserve">- </w:t>
      </w:r>
      <w:r w:rsidR="000715B0">
        <w:t>Р.М. Бахтиев</w:t>
      </w:r>
      <w:r>
        <w:t>.</w:t>
      </w:r>
      <w:r w:rsidRPr="00EF41DF">
        <w:t xml:space="preserve"> </w:t>
      </w:r>
    </w:p>
    <w:p w:rsidR="00EC1B1B" w:rsidRDefault="00EC1B1B" w:rsidP="00624137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EC1B1B" w:rsidRDefault="00EC1B1B" w:rsidP="0062413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422264" w:rsidRPr="001E22A5" w:rsidRDefault="00422264" w:rsidP="0062413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C1B1B" w:rsidRDefault="00EC1B1B" w:rsidP="00624137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EC1B1B" w:rsidRDefault="00EC1B1B" w:rsidP="00517E33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517E33">
        <w:t xml:space="preserve">поставки электроэнергии для нужд </w:t>
      </w:r>
      <w:proofErr w:type="spellStart"/>
      <w:r w:rsidR="00517E33">
        <w:t>Кондинского</w:t>
      </w:r>
      <w:proofErr w:type="spellEnd"/>
      <w:r w:rsidR="00517E33">
        <w:t xml:space="preserve"> филиала на 2019-2020 годы </w:t>
      </w:r>
      <w:r>
        <w:t>в порядке заключения договора с единственным поставщиком (исполнителем, подрядчиком) (реестровый номер: 00</w:t>
      </w:r>
      <w:r w:rsidR="00517E33">
        <w:t>6</w:t>
      </w:r>
      <w:r>
        <w:t>-2019).</w:t>
      </w:r>
    </w:p>
    <w:p w:rsidR="00422264" w:rsidRPr="001E22A5" w:rsidRDefault="00422264" w:rsidP="00624137">
      <w:pPr>
        <w:pStyle w:val="a4"/>
        <w:jc w:val="both"/>
      </w:pPr>
    </w:p>
    <w:p w:rsidR="00EC1B1B" w:rsidRDefault="00EC1B1B" w:rsidP="00EC1B1B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517E33" w:rsidRDefault="00EC1B1B" w:rsidP="00517E33">
      <w:pPr>
        <w:tabs>
          <w:tab w:val="left" w:pos="993"/>
        </w:tabs>
        <w:ind w:firstLine="709"/>
        <w:jc w:val="both"/>
      </w:pPr>
      <w:r>
        <w:t xml:space="preserve">1. </w:t>
      </w:r>
      <w:r w:rsidR="00517E33">
        <w:t xml:space="preserve">О заключении договора поставки электроэнергии для нужд </w:t>
      </w:r>
      <w:proofErr w:type="spellStart"/>
      <w:r w:rsidR="00517E33">
        <w:t>Кондинского</w:t>
      </w:r>
      <w:proofErr w:type="spellEnd"/>
      <w:r w:rsidR="00517E33">
        <w:t xml:space="preserve"> филиала на 2019-2020 годы в порядке заключения договора с единственным поставщиком (исполнителем, подрядчиком) (реестровый номер: 006-2019).</w:t>
      </w:r>
    </w:p>
    <w:p w:rsidR="00EC1B1B" w:rsidRDefault="00EC1B1B" w:rsidP="00517E33">
      <w:pPr>
        <w:tabs>
          <w:tab w:val="left" w:pos="993"/>
        </w:tabs>
        <w:ind w:firstLine="709"/>
        <w:jc w:val="both"/>
      </w:pPr>
      <w:r>
        <w:t>1.1. В настоящее время у АО «ЮРЭСК» возникла потребность в заключени</w:t>
      </w:r>
      <w:proofErr w:type="gramStart"/>
      <w:r>
        <w:t>и</w:t>
      </w:r>
      <w:proofErr w:type="gramEnd"/>
      <w:r>
        <w:t xml:space="preserve"> договора </w:t>
      </w:r>
      <w:r w:rsidR="00517E33">
        <w:t xml:space="preserve">поставки электроэнергии для нужд </w:t>
      </w:r>
      <w:proofErr w:type="spellStart"/>
      <w:r w:rsidR="00517E33">
        <w:t>Кондинского</w:t>
      </w:r>
      <w:proofErr w:type="spellEnd"/>
      <w:r w:rsidR="00517E33">
        <w:t xml:space="preserve"> филиала на 2019-2020 годы</w:t>
      </w:r>
      <w:r>
        <w:t xml:space="preserve">. </w:t>
      </w:r>
      <w:proofErr w:type="gramStart"/>
      <w:r>
        <w:t xml:space="preserve">Согласно </w:t>
      </w:r>
      <w:r w:rsidR="00517E33" w:rsidRPr="00517E33">
        <w:t>подпункт</w:t>
      </w:r>
      <w:r w:rsidR="00517E33">
        <w:t>у</w:t>
      </w:r>
      <w:r w:rsidR="00517E33" w:rsidRPr="00517E33">
        <w:t xml:space="preserve"> «д» пункта </w:t>
      </w:r>
      <w:r w:rsidR="00517E33">
        <w:t>5</w:t>
      </w:r>
      <w:r>
        <w:t xml:space="preserve"> статьи 3.2.5 Положения о порядке проведения закупок товаров, работ, услуг в АО «ЮРЭСК» в случае, если </w:t>
      </w:r>
      <w:r w:rsidR="00422264">
        <w:t>о</w:t>
      </w:r>
      <w:r w:rsidR="00422264" w:rsidRPr="00422264">
        <w:t xml:space="preserve">существляется закупка </w:t>
      </w:r>
      <w:r w:rsidR="00517E33" w:rsidRPr="00517E33">
        <w:t>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</w:t>
      </w:r>
      <w:proofErr w:type="gramEnd"/>
      <w:r w:rsidR="00517E33" w:rsidRPr="00517E33">
        <w:t xml:space="preserve"> поверка средств измерения и т.п.)</w:t>
      </w:r>
      <w:r w:rsidR="00517E33">
        <w:t xml:space="preserve">, </w:t>
      </w:r>
      <w:r>
        <w:t xml:space="preserve">то возможна закупка у единственного поставщика (исполнителя, подрядчика). </w:t>
      </w:r>
    </w:p>
    <w:p w:rsidR="00EC1B1B" w:rsidRDefault="00EC1B1B" w:rsidP="00EC1B1B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517E33" w:rsidRPr="00517E33">
        <w:rPr>
          <w:b/>
          <w:i/>
        </w:rPr>
        <w:t xml:space="preserve">поставки электроэнергии для нужд </w:t>
      </w:r>
      <w:proofErr w:type="spellStart"/>
      <w:r w:rsidR="00517E33" w:rsidRPr="00517E33">
        <w:rPr>
          <w:b/>
          <w:i/>
        </w:rPr>
        <w:t>Кондинского</w:t>
      </w:r>
      <w:proofErr w:type="spellEnd"/>
      <w:r w:rsidR="00517E33" w:rsidRPr="00517E33">
        <w:rPr>
          <w:b/>
          <w:i/>
        </w:rPr>
        <w:t xml:space="preserve"> филиала на 2019-2020 годы</w:t>
      </w:r>
      <w:r w:rsidR="00422264" w:rsidRPr="00422264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EC1B1B" w:rsidRPr="00517E33" w:rsidRDefault="00517E33" w:rsidP="00EA4C84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proofErr w:type="gramStart"/>
      <w:r w:rsidRPr="00517E33">
        <w:rPr>
          <w:b/>
          <w:i/>
        </w:rPr>
        <w:t>Поставщик</w:t>
      </w:r>
      <w:r w:rsidR="00EC1B1B" w:rsidRPr="00517E33">
        <w:rPr>
          <w:b/>
          <w:i/>
        </w:rPr>
        <w:t xml:space="preserve"> – </w:t>
      </w:r>
      <w:r w:rsidRPr="00517E33">
        <w:rPr>
          <w:b/>
          <w:i/>
        </w:rPr>
        <w:t xml:space="preserve">Акционерное общество «Газпром </w:t>
      </w:r>
      <w:proofErr w:type="spellStart"/>
      <w:r w:rsidRPr="00517E33">
        <w:rPr>
          <w:b/>
          <w:i/>
        </w:rPr>
        <w:t>энергосбыт</w:t>
      </w:r>
      <w:proofErr w:type="spellEnd"/>
      <w:r w:rsidRPr="00517E33">
        <w:rPr>
          <w:b/>
          <w:i/>
        </w:rPr>
        <w:t xml:space="preserve"> Тюмень» </w:t>
      </w:r>
      <w:r w:rsidR="00EC1B1B" w:rsidRPr="00517E33">
        <w:rPr>
          <w:b/>
          <w:i/>
        </w:rPr>
        <w:t xml:space="preserve">(Адрес места нахождения: </w:t>
      </w:r>
      <w:r w:rsidRPr="00517E33">
        <w:rPr>
          <w:b/>
          <w:i/>
        </w:rPr>
        <w:t xml:space="preserve">628403, </w:t>
      </w:r>
      <w:r>
        <w:rPr>
          <w:b/>
          <w:i/>
        </w:rPr>
        <w:t>ХМАО</w:t>
      </w:r>
      <w:r w:rsidRPr="00517E33">
        <w:rPr>
          <w:b/>
          <w:i/>
        </w:rPr>
        <w:t xml:space="preserve"> - Югра, г. Сургут, проспект Мира, д.43; </w:t>
      </w:r>
      <w:r>
        <w:rPr>
          <w:b/>
          <w:i/>
        </w:rPr>
        <w:t>п</w:t>
      </w:r>
      <w:r w:rsidRPr="00517E33">
        <w:rPr>
          <w:b/>
          <w:i/>
        </w:rPr>
        <w:t xml:space="preserve">очтовый адрес: 628401, </w:t>
      </w:r>
      <w:r>
        <w:rPr>
          <w:b/>
          <w:i/>
        </w:rPr>
        <w:t>ХМАО -</w:t>
      </w:r>
      <w:r w:rsidRPr="00517E33">
        <w:rPr>
          <w:b/>
          <w:i/>
        </w:rPr>
        <w:t xml:space="preserve">- Югра, г. Сургут, </w:t>
      </w:r>
      <w:proofErr w:type="spellStart"/>
      <w:r w:rsidRPr="00517E33">
        <w:rPr>
          <w:b/>
          <w:i/>
        </w:rPr>
        <w:t>Нижневартовское</w:t>
      </w:r>
      <w:proofErr w:type="spellEnd"/>
      <w:r w:rsidRPr="00517E33">
        <w:rPr>
          <w:b/>
          <w:i/>
        </w:rPr>
        <w:t xml:space="preserve"> шоссе, 3, сооружение 7</w:t>
      </w:r>
      <w:r w:rsidR="00EC1B1B" w:rsidRPr="00517E33">
        <w:rPr>
          <w:b/>
          <w:i/>
        </w:rPr>
        <w:t xml:space="preserve">, </w:t>
      </w:r>
      <w:r w:rsidR="00D86125">
        <w:rPr>
          <w:b/>
          <w:i/>
        </w:rPr>
        <w:t>ИНН </w:t>
      </w:r>
      <w:r w:rsidRPr="00517E33">
        <w:rPr>
          <w:b/>
          <w:i/>
        </w:rPr>
        <w:t>8602067215</w:t>
      </w:r>
      <w:r w:rsidR="00422264" w:rsidRPr="00517E33">
        <w:rPr>
          <w:b/>
          <w:i/>
        </w:rPr>
        <w:t>, КПП </w:t>
      </w:r>
      <w:r w:rsidRPr="00517E33">
        <w:rPr>
          <w:b/>
          <w:i/>
        </w:rPr>
        <w:t>997650001</w:t>
      </w:r>
      <w:r w:rsidR="00EC1B1B" w:rsidRPr="00517E33">
        <w:rPr>
          <w:b/>
          <w:i/>
        </w:rPr>
        <w:t>);</w:t>
      </w:r>
      <w:proofErr w:type="gramEnd"/>
    </w:p>
    <w:p w:rsidR="00EC1B1B" w:rsidRDefault="00517E33" w:rsidP="00EA4C84">
      <w:pPr>
        <w:numPr>
          <w:ilvl w:val="0"/>
          <w:numId w:val="2"/>
        </w:numPr>
        <w:tabs>
          <w:tab w:val="left" w:pos="142"/>
          <w:tab w:val="left" w:pos="1134"/>
        </w:tabs>
        <w:ind w:left="709" w:hanging="11"/>
        <w:jc w:val="both"/>
        <w:rPr>
          <w:b/>
        </w:rPr>
      </w:pPr>
      <w:r>
        <w:rPr>
          <w:b/>
          <w:i/>
        </w:rPr>
        <w:t>Потребитель</w:t>
      </w:r>
      <w:r w:rsidR="00EC1B1B">
        <w:rPr>
          <w:b/>
          <w:i/>
        </w:rPr>
        <w:t xml:space="preserve"> – АО «ЮРЭСК»</w:t>
      </w:r>
      <w:r w:rsidR="00EC1B1B">
        <w:t xml:space="preserve"> </w:t>
      </w:r>
      <w:r w:rsidR="00EC1B1B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EC1B1B" w:rsidRDefault="00EC1B1B" w:rsidP="00EA4C84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</w:t>
      </w:r>
      <w:r w:rsidR="00517E33" w:rsidRPr="00517E33">
        <w:rPr>
          <w:b/>
          <w:i/>
        </w:rPr>
        <w:t>поставк</w:t>
      </w:r>
      <w:r w:rsidR="00517E33">
        <w:rPr>
          <w:b/>
          <w:i/>
        </w:rPr>
        <w:t>а</w:t>
      </w:r>
      <w:r w:rsidR="00517E33" w:rsidRPr="00517E33">
        <w:rPr>
          <w:b/>
          <w:i/>
        </w:rPr>
        <w:t xml:space="preserve"> электроэнергии для нужд </w:t>
      </w:r>
      <w:proofErr w:type="spellStart"/>
      <w:r w:rsidR="00517E33" w:rsidRPr="00517E33">
        <w:rPr>
          <w:b/>
          <w:i/>
        </w:rPr>
        <w:t>Кондинского</w:t>
      </w:r>
      <w:proofErr w:type="spellEnd"/>
      <w:r w:rsidR="00517E33" w:rsidRPr="00517E33">
        <w:rPr>
          <w:b/>
          <w:i/>
        </w:rPr>
        <w:t xml:space="preserve"> филиала на 2019-2020 годы</w:t>
      </w:r>
      <w:r w:rsidR="00EA4C84">
        <w:rPr>
          <w:b/>
          <w:i/>
        </w:rPr>
        <w:t xml:space="preserve"> </w:t>
      </w:r>
      <w:r w:rsidR="00EA4C84" w:rsidRPr="00EA4C84">
        <w:rPr>
          <w:b/>
          <w:i/>
        </w:rPr>
        <w:t>в количест</w:t>
      </w:r>
      <w:bookmarkStart w:id="0" w:name="_GoBack"/>
      <w:bookmarkEnd w:id="0"/>
      <w:r w:rsidR="00EA4C84" w:rsidRPr="00EA4C84">
        <w:rPr>
          <w:b/>
          <w:i/>
        </w:rPr>
        <w:t>ве 1 498,337 тыс.</w:t>
      </w:r>
      <w:r w:rsidR="00EA4C84">
        <w:rPr>
          <w:b/>
          <w:i/>
        </w:rPr>
        <w:t xml:space="preserve"> </w:t>
      </w:r>
      <w:r w:rsidR="00EA4C84" w:rsidRPr="00EA4C84">
        <w:rPr>
          <w:b/>
          <w:i/>
        </w:rPr>
        <w:t>кВт</w:t>
      </w:r>
      <w:r w:rsidR="00422264">
        <w:rPr>
          <w:b/>
          <w:i/>
        </w:rPr>
        <w:t>;</w:t>
      </w:r>
    </w:p>
    <w:p w:rsidR="00EC1B1B" w:rsidRDefault="00EC1B1B" w:rsidP="00EA4C84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517E33">
        <w:rPr>
          <w:b/>
          <w:i/>
        </w:rPr>
        <w:t>8 618 </w:t>
      </w:r>
      <w:r w:rsidR="00517E33" w:rsidRPr="00517E33">
        <w:rPr>
          <w:b/>
          <w:i/>
        </w:rPr>
        <w:t xml:space="preserve">716 </w:t>
      </w:r>
      <w:r w:rsidR="00422264">
        <w:rPr>
          <w:b/>
          <w:i/>
        </w:rPr>
        <w:t>(</w:t>
      </w:r>
      <w:r w:rsidR="00517E33">
        <w:rPr>
          <w:b/>
          <w:i/>
        </w:rPr>
        <w:t>восемь миллионов шестьсот восемнадцать</w:t>
      </w:r>
      <w:r w:rsidR="00422264" w:rsidRPr="00422264">
        <w:rPr>
          <w:b/>
          <w:i/>
        </w:rPr>
        <w:t xml:space="preserve"> тысяч</w:t>
      </w:r>
      <w:r w:rsidR="00517E33">
        <w:rPr>
          <w:b/>
          <w:i/>
        </w:rPr>
        <w:t xml:space="preserve"> семьсот шестнадцать</w:t>
      </w:r>
      <w:r w:rsidR="00422264">
        <w:rPr>
          <w:b/>
          <w:i/>
        </w:rPr>
        <w:t>)</w:t>
      </w:r>
      <w:r w:rsidR="00422264" w:rsidRPr="00422264">
        <w:rPr>
          <w:b/>
          <w:i/>
        </w:rPr>
        <w:t xml:space="preserve"> рублей </w:t>
      </w:r>
      <w:r w:rsidR="00517E33">
        <w:rPr>
          <w:b/>
          <w:i/>
        </w:rPr>
        <w:t>99</w:t>
      </w:r>
      <w:r w:rsidR="00422264" w:rsidRPr="00422264">
        <w:rPr>
          <w:b/>
          <w:i/>
        </w:rPr>
        <w:t xml:space="preserve"> копеек</w:t>
      </w:r>
      <w:r w:rsidR="00422264">
        <w:rPr>
          <w:b/>
          <w:i/>
        </w:rPr>
        <w:t xml:space="preserve">, </w:t>
      </w:r>
      <w:r w:rsidR="00422264" w:rsidRPr="00422264">
        <w:rPr>
          <w:b/>
          <w:i/>
        </w:rPr>
        <w:t>НДС не облагается</w:t>
      </w:r>
      <w:r w:rsidR="00422264">
        <w:rPr>
          <w:b/>
          <w:i/>
        </w:rPr>
        <w:t xml:space="preserve"> (</w:t>
      </w:r>
      <w:r w:rsidR="00422264" w:rsidRPr="00422264">
        <w:rPr>
          <w:b/>
          <w:i/>
        </w:rPr>
        <w:t>пп.14 п.2 ст.149 НК РФ)</w:t>
      </w:r>
      <w:r>
        <w:rPr>
          <w:b/>
          <w:i/>
        </w:rPr>
        <w:t>;</w:t>
      </w:r>
    </w:p>
    <w:p w:rsidR="00EC1B1B" w:rsidRDefault="00EC1B1B" w:rsidP="00EA4C84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Сроки </w:t>
      </w:r>
      <w:r w:rsidR="00EA4C84">
        <w:rPr>
          <w:b/>
          <w:i/>
        </w:rPr>
        <w:t>по</w:t>
      </w:r>
      <w:r w:rsidR="00517E33">
        <w:rPr>
          <w:b/>
          <w:i/>
        </w:rPr>
        <w:t>с</w:t>
      </w:r>
      <w:r w:rsidR="00EA4C84">
        <w:rPr>
          <w:b/>
          <w:i/>
        </w:rPr>
        <w:t>т</w:t>
      </w:r>
      <w:r w:rsidR="00517E33">
        <w:rPr>
          <w:b/>
          <w:i/>
        </w:rPr>
        <w:t>авки</w:t>
      </w:r>
      <w:r>
        <w:rPr>
          <w:b/>
          <w:i/>
        </w:rPr>
        <w:t xml:space="preserve">: </w:t>
      </w:r>
      <w:r w:rsidR="00422264">
        <w:rPr>
          <w:b/>
          <w:i/>
          <w:lang w:val="en-US"/>
        </w:rPr>
        <w:t>c</w:t>
      </w:r>
      <w:r w:rsidR="00422264" w:rsidRPr="00422264">
        <w:rPr>
          <w:b/>
          <w:i/>
        </w:rPr>
        <w:t xml:space="preserve"> </w:t>
      </w:r>
      <w:r w:rsidR="00EA4C84">
        <w:rPr>
          <w:b/>
          <w:i/>
        </w:rPr>
        <w:t>01.03</w:t>
      </w:r>
      <w:r w:rsidR="00422264">
        <w:rPr>
          <w:b/>
          <w:i/>
        </w:rPr>
        <w:t xml:space="preserve">.2019 </w:t>
      </w:r>
      <w:r w:rsidR="00422264" w:rsidRPr="00422264">
        <w:rPr>
          <w:b/>
          <w:i/>
        </w:rPr>
        <w:t>по 31.12.20</w:t>
      </w:r>
      <w:r w:rsidR="00EA4C84">
        <w:rPr>
          <w:b/>
          <w:i/>
        </w:rPr>
        <w:t>20</w:t>
      </w:r>
      <w:r w:rsidR="00422264" w:rsidRPr="00422264">
        <w:rPr>
          <w:b/>
          <w:i/>
        </w:rPr>
        <w:t xml:space="preserve"> года.</w:t>
      </w:r>
    </w:p>
    <w:p w:rsidR="00EC1B1B" w:rsidRDefault="00EC1B1B" w:rsidP="00EC1B1B">
      <w:pPr>
        <w:pStyle w:val="a4"/>
        <w:tabs>
          <w:tab w:val="left" w:pos="142"/>
        </w:tabs>
        <w:jc w:val="both"/>
        <w:rPr>
          <w:i/>
        </w:rPr>
      </w:pPr>
    </w:p>
    <w:p w:rsidR="00EC1B1B" w:rsidRDefault="00EC1B1B" w:rsidP="00EC1B1B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lastRenderedPageBreak/>
        <w:t>«Против» - нет;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EC1B1B" w:rsidRDefault="00EC1B1B" w:rsidP="00EC1B1B">
      <w:pPr>
        <w:widowControl w:val="0"/>
        <w:ind w:left="1416" w:firstLine="708"/>
        <w:jc w:val="both"/>
        <w:rPr>
          <w:i/>
        </w:rPr>
      </w:pPr>
    </w:p>
    <w:p w:rsidR="00EC1B1B" w:rsidRDefault="00EC1B1B" w:rsidP="00EC1B1B">
      <w:pPr>
        <w:jc w:val="both"/>
      </w:pPr>
    </w:p>
    <w:p w:rsidR="00EC1B1B" w:rsidRPr="00624137" w:rsidRDefault="00EC1B1B" w:rsidP="00EC1B1B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EC1B1B" w:rsidRDefault="00EC1B1B" w:rsidP="00EC1B1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A027B">
        <w:rPr>
          <w:b/>
        </w:rPr>
        <w:t>24</w:t>
      </w:r>
      <w:r>
        <w:rPr>
          <w:b/>
        </w:rPr>
        <w:t xml:space="preserve"> января 2019 года.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517E33" w:rsidTr="00EC1B1B">
        <w:trPr>
          <w:trHeight w:val="707"/>
        </w:trPr>
        <w:tc>
          <w:tcPr>
            <w:tcW w:w="3785" w:type="dxa"/>
          </w:tcPr>
          <w:p w:rsidR="00517E33" w:rsidRPr="00EF41DF" w:rsidRDefault="00517E33" w:rsidP="00517E33">
            <w:pPr>
              <w:rPr>
                <w:b/>
                <w:i/>
              </w:rPr>
            </w:pPr>
          </w:p>
          <w:p w:rsidR="00517E33" w:rsidRPr="00EF41DF" w:rsidRDefault="00517E33" w:rsidP="00517E33">
            <w:pPr>
              <w:rPr>
                <w:b/>
                <w:i/>
              </w:rPr>
            </w:pPr>
            <w:r w:rsidRPr="00C207E8">
              <w:rPr>
                <w:b/>
                <w:i/>
              </w:rPr>
              <w:t>Члены Единой комиссии:</w:t>
            </w:r>
          </w:p>
          <w:p w:rsidR="00517E33" w:rsidRPr="00EF41DF" w:rsidRDefault="00517E33" w:rsidP="00517E33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Pr="00EF41DF" w:rsidRDefault="00517E33" w:rsidP="00517E33"/>
          <w:p w:rsidR="00517E33" w:rsidRPr="00EF41DF" w:rsidRDefault="00517E33" w:rsidP="00517E33">
            <w:r w:rsidRPr="00EF41DF">
              <w:t>А.И. Галкин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______________________</w:t>
            </w:r>
          </w:p>
        </w:tc>
      </w:tr>
      <w:tr w:rsidR="00517E33" w:rsidTr="00EC1B1B">
        <w:trPr>
          <w:trHeight w:val="700"/>
        </w:trPr>
        <w:tc>
          <w:tcPr>
            <w:tcW w:w="3785" w:type="dxa"/>
          </w:tcPr>
          <w:p w:rsidR="00517E33" w:rsidRPr="00EF41DF" w:rsidRDefault="00517E33" w:rsidP="00517E33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Pr="00EF41DF" w:rsidRDefault="00517E33" w:rsidP="00517E33"/>
          <w:p w:rsidR="00517E33" w:rsidRPr="00EF41DF" w:rsidRDefault="00517E33" w:rsidP="00517E33">
            <w:r w:rsidRPr="00EF41DF">
              <w:t>К.А. Прохоров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______________________</w:t>
            </w:r>
          </w:p>
        </w:tc>
      </w:tr>
      <w:tr w:rsidR="00517E33" w:rsidTr="00EC1B1B">
        <w:trPr>
          <w:trHeight w:val="714"/>
        </w:trPr>
        <w:tc>
          <w:tcPr>
            <w:tcW w:w="3785" w:type="dxa"/>
          </w:tcPr>
          <w:p w:rsidR="00517E33" w:rsidRPr="00EF41DF" w:rsidRDefault="00517E33" w:rsidP="00517E33">
            <w:pPr>
              <w:rPr>
                <w:b/>
                <w:i/>
              </w:rPr>
            </w:pPr>
          </w:p>
        </w:tc>
        <w:tc>
          <w:tcPr>
            <w:tcW w:w="3037" w:type="dxa"/>
          </w:tcPr>
          <w:p w:rsidR="00517E33" w:rsidRDefault="00517E33" w:rsidP="00517E33"/>
          <w:p w:rsidR="00517E33" w:rsidRPr="00EF41DF" w:rsidRDefault="000715B0" w:rsidP="00517E33">
            <w:r>
              <w:t>Р.М. Бахтиев</w:t>
            </w:r>
          </w:p>
        </w:tc>
        <w:tc>
          <w:tcPr>
            <w:tcW w:w="3413" w:type="dxa"/>
          </w:tcPr>
          <w:p w:rsidR="00517E33" w:rsidRPr="00EF41DF" w:rsidRDefault="00517E33" w:rsidP="00517E33">
            <w:pPr>
              <w:jc w:val="both"/>
            </w:pPr>
          </w:p>
          <w:p w:rsidR="00517E33" w:rsidRPr="00EF41DF" w:rsidRDefault="00517E33" w:rsidP="00517E33">
            <w:pPr>
              <w:jc w:val="both"/>
            </w:pPr>
            <w:r w:rsidRPr="00EF41DF">
              <w:t>_</w:t>
            </w:r>
            <w:r>
              <w:t>_____________________</w:t>
            </w:r>
          </w:p>
        </w:tc>
      </w:tr>
      <w:tr w:rsidR="00EC1B1B" w:rsidTr="00EC1B1B">
        <w:trPr>
          <w:trHeight w:val="756"/>
        </w:trPr>
        <w:tc>
          <w:tcPr>
            <w:tcW w:w="3785" w:type="dxa"/>
          </w:tcPr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</w:p>
          <w:p w:rsidR="00EC1B1B" w:rsidRDefault="00EC1B1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t>Д.Е. Прохорова.</w:t>
            </w:r>
          </w:p>
        </w:tc>
        <w:tc>
          <w:tcPr>
            <w:tcW w:w="3413" w:type="dxa"/>
          </w:tcPr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</w:p>
          <w:p w:rsidR="00EC1B1B" w:rsidRDefault="00EC1B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EC1B1B" w:rsidRDefault="00EC1B1B" w:rsidP="00EC1B1B">
      <w:pPr>
        <w:widowControl w:val="0"/>
        <w:jc w:val="both"/>
        <w:rPr>
          <w:sz w:val="26"/>
          <w:szCs w:val="26"/>
        </w:rPr>
      </w:pPr>
    </w:p>
    <w:sectPr w:rsidR="00EC1B1B" w:rsidSect="00624137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C0" w:rsidRDefault="001006C0" w:rsidP="00422264">
      <w:r>
        <w:separator/>
      </w:r>
    </w:p>
  </w:endnote>
  <w:endnote w:type="continuationSeparator" w:id="0">
    <w:p w:rsidR="001006C0" w:rsidRDefault="001006C0" w:rsidP="0042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8471"/>
      <w:docPartObj>
        <w:docPartGallery w:val="Page Numbers (Bottom of Page)"/>
        <w:docPartUnique/>
      </w:docPartObj>
    </w:sdtPr>
    <w:sdtEndPr/>
    <w:sdtContent>
      <w:p w:rsidR="00422264" w:rsidRPr="00422264" w:rsidRDefault="00422264" w:rsidP="004222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C0" w:rsidRDefault="001006C0" w:rsidP="00422264">
      <w:r>
        <w:separator/>
      </w:r>
    </w:p>
  </w:footnote>
  <w:footnote w:type="continuationSeparator" w:id="0">
    <w:p w:rsidR="001006C0" w:rsidRDefault="001006C0" w:rsidP="00422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A5E"/>
    <w:multiLevelType w:val="hybridMultilevel"/>
    <w:tmpl w:val="AC5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B"/>
    <w:rsid w:val="000715B0"/>
    <w:rsid w:val="000E6A87"/>
    <w:rsid w:val="001006C0"/>
    <w:rsid w:val="00187168"/>
    <w:rsid w:val="001E22A5"/>
    <w:rsid w:val="00422264"/>
    <w:rsid w:val="00517E33"/>
    <w:rsid w:val="00624137"/>
    <w:rsid w:val="008C437C"/>
    <w:rsid w:val="009A027B"/>
    <w:rsid w:val="009E58A9"/>
    <w:rsid w:val="00BF557D"/>
    <w:rsid w:val="00D404F4"/>
    <w:rsid w:val="00D86125"/>
    <w:rsid w:val="00E936E8"/>
    <w:rsid w:val="00EA4C84"/>
    <w:rsid w:val="00EC1B1B"/>
    <w:rsid w:val="00F21653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1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C1B1B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C1B1B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EC1B1B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26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2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8</cp:revision>
  <dcterms:created xsi:type="dcterms:W3CDTF">2019-01-14T08:48:00Z</dcterms:created>
  <dcterms:modified xsi:type="dcterms:W3CDTF">2019-01-24T08:44:00Z</dcterms:modified>
</cp:coreProperties>
</file>